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39F3E1" w14:textId="6D084BA1" w:rsidR="00021A03" w:rsidRPr="00F14A9A" w:rsidRDefault="00BF3A3E" w:rsidP="00021A03">
      <w:pPr>
        <w:jc w:val="center"/>
        <w:rPr>
          <w:rFonts w:asciiTheme="minorBidi" w:hAnsiTheme="minorBidi"/>
          <w:b/>
          <w:bCs/>
          <w:sz w:val="32"/>
          <w:szCs w:val="32"/>
        </w:rPr>
      </w:pPr>
      <w:r w:rsidRPr="00BF3A3E">
        <w:rPr>
          <w:rFonts w:asciiTheme="minorBidi" w:hAnsiTheme="minorBidi"/>
          <w:b/>
          <w:bCs/>
          <w:noProof/>
          <w:sz w:val="32"/>
          <w:szCs w:val="32"/>
        </w:rPr>
        <mc:AlternateContent>
          <mc:Choice Requires="wps">
            <w:drawing>
              <wp:anchor distT="45720" distB="45720" distL="114300" distR="114300" simplePos="0" relativeHeight="251675648" behindDoc="0" locked="0" layoutInCell="1" allowOverlap="1" wp14:anchorId="1E109DFB" wp14:editId="4E9A0BF2">
                <wp:simplePos x="0" y="0"/>
                <wp:positionH relativeFrom="column">
                  <wp:posOffset>-1014095</wp:posOffset>
                </wp:positionH>
                <wp:positionV relativeFrom="paragraph">
                  <wp:posOffset>333375</wp:posOffset>
                </wp:positionV>
                <wp:extent cx="5124450" cy="1119188"/>
                <wp:effectExtent l="0" t="0" r="0" b="508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4450" cy="1119188"/>
                        </a:xfrm>
                        <a:prstGeom prst="rect">
                          <a:avLst/>
                        </a:prstGeom>
                        <a:noFill/>
                        <a:ln w="9525">
                          <a:noFill/>
                          <a:miter lim="800000"/>
                          <a:headEnd/>
                          <a:tailEnd/>
                        </a:ln>
                      </wps:spPr>
                      <wps:txbx>
                        <w:txbxContent>
                          <w:p w14:paraId="15B3F9D9" w14:textId="23F127BB" w:rsidR="00BF3A3E" w:rsidRPr="00BF3A3E" w:rsidRDefault="00BF3A3E">
                            <w:pPr>
                              <w:rPr>
                                <w:b/>
                                <w:bCs/>
                                <w:color w:val="0070C0"/>
                                <w:sz w:val="56"/>
                                <w:szCs w:val="56"/>
                                <w14:shadow w14:blurRad="50800" w14:dist="38100" w14:dir="2700000" w14:sx="100000" w14:sy="100000" w14:kx="0" w14:ky="0" w14:algn="tl">
                                  <w14:srgbClr w14:val="000000">
                                    <w14:alpha w14:val="60000"/>
                                  </w14:srgbClr>
                                </w14:shadow>
                              </w:rPr>
                            </w:pPr>
                            <w:r w:rsidRPr="00BF3A3E">
                              <w:rPr>
                                <w:b/>
                                <w:bCs/>
                                <w:color w:val="0070C0"/>
                                <w:sz w:val="56"/>
                                <w:szCs w:val="56"/>
                                <w14:shadow w14:blurRad="50800" w14:dist="38100" w14:dir="2700000" w14:sx="100000" w14:sy="100000" w14:kx="0" w14:ky="0" w14:algn="tl">
                                  <w14:srgbClr w14:val="000000">
                                    <w14:alpha w14:val="60000"/>
                                  </w14:srgbClr>
                                </w14:shadow>
                              </w:rPr>
                              <w:t>Abdulaziz Bin Ali Law Firm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E109DFB" id="_x0000_t202" coordsize="21600,21600" o:spt="202" path="m,l,21600r21600,l21600,xe">
                <v:stroke joinstyle="miter"/>
                <v:path gradientshapeok="t" o:connecttype="rect"/>
              </v:shapetype>
              <v:shape id="Text Box 2" o:spid="_x0000_s1026" type="#_x0000_t202" style="position:absolute;left:0;text-align:left;margin-left:-79.85pt;margin-top:26.25pt;width:403.5pt;height:88.1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yi6+AEAAM4DAAAOAAAAZHJzL2Uyb0RvYy54bWysU1Fv0zAQfkfiP1h+p2mqFtqo6TQ2hpDG&#10;QBr7AVfHaSxsn7HdJuXXc3a6roK3iTxYvpz93X3ffV5fDUazg/RBoa15OZlyJq3ARtldzZ9+3L1b&#10;chYi2AY0Wlnzowz8avP2zbp3lZxhh7qRnhGIDVXvat7F6KqiCKKTBsIEnbSUbNEbiBT6XdF46And&#10;6GI2nb4vevSN8yhkCPT3dkzyTcZvWynit7YNMjJdc+ot5tXndZvWYrOGaufBdUqc2oBXdGFAWSp6&#10;hrqFCGzv1T9QRgmPAds4EWgKbFslZOZAbMrpX2weO3AycyFxgjvLFP4frHg4PLrvnsXhIw40wEwi&#10;uHsUPwOzeNOB3clr77HvJDRUuEySFb0L1elqkjpUIYFs+6/Y0JBhHzEDDa03SRXiyQidBnA8iy6H&#10;yAT9XJSz+XxBKUG5sixX5XKZa0D1fN35ED9LNCxtau5pqhkeDvchpnagej6Sqlm8U1rnyWrL+pqv&#10;FrNFvnCRMSqS8bQyNV9O0zdaIbH8ZJt8OYLS454KaHuinZiOnOOwHehgor/F5kgCeBwNRg+CNh36&#10;35z1ZK6ah1978JIz/cWSiKtyPk9uzMF88WFGgb/MbC8zYAVB1TxyNm5vYnbwyPWaxG5VluGlk1Ov&#10;ZJqszsngyZWXcT718gw3fwAAAP//AwBQSwMEFAAGAAgAAAAhAHKgCmzhAAAACwEAAA8AAABkcnMv&#10;ZG93bnJldi54bWxMj8tOwzAQRfdI/IM1SOxau6Fp05BJhUBsQZSHxM6Np0lEPI5itwl/X7Mqy9E9&#10;uvdMsZ1sJ040+NYxwmKuQBBXzrRcI3y8P88yED5oNrpzTAi/5GFbXl8VOjdu5Dc67UItYgn7XCM0&#10;IfS5lL5qyGo/dz1xzA5usDrEc6ilGfQYy20nE6VW0uqW40Kje3psqPrZHS3C58vh+2upXusnm/aj&#10;m5Rku5GItzfTwz2IQFO4wPCnH9WhjE57d2TjRYcwW6SbdWQR0iQFEYnVcn0HYo+QJFkGsizk/x/K&#10;MwAAAP//AwBQSwECLQAUAAYACAAAACEAtoM4kv4AAADhAQAAEwAAAAAAAAAAAAAAAAAAAAAAW0Nv&#10;bnRlbnRfVHlwZXNdLnhtbFBLAQItABQABgAIAAAAIQA4/SH/1gAAAJQBAAALAAAAAAAAAAAAAAAA&#10;AC8BAABfcmVscy8ucmVsc1BLAQItABQABgAIAAAAIQBEyyi6+AEAAM4DAAAOAAAAAAAAAAAAAAAA&#10;AC4CAABkcnMvZTJvRG9jLnhtbFBLAQItABQABgAIAAAAIQByoAps4QAAAAsBAAAPAAAAAAAAAAAA&#10;AAAAAFIEAABkcnMvZG93bnJldi54bWxQSwUGAAAAAAQABADzAAAAYAUAAAAA&#10;" filled="f" stroked="f">
                <v:textbox>
                  <w:txbxContent>
                    <w:p w14:paraId="15B3F9D9" w14:textId="23F127BB" w:rsidR="00BF3A3E" w:rsidRPr="00BF3A3E" w:rsidRDefault="00BF3A3E">
                      <w:pPr>
                        <w:rPr>
                          <w:b/>
                          <w:bCs/>
                          <w:color w:val="0070C0"/>
                          <w:sz w:val="56"/>
                          <w:szCs w:val="56"/>
                          <w14:shadow w14:blurRad="50800" w14:dist="38100" w14:dir="2700000" w14:sx="100000" w14:sy="100000" w14:kx="0" w14:ky="0" w14:algn="tl">
                            <w14:srgbClr w14:val="000000">
                              <w14:alpha w14:val="60000"/>
                            </w14:srgbClr>
                          </w14:shadow>
                        </w:rPr>
                      </w:pPr>
                      <w:r w:rsidRPr="00BF3A3E">
                        <w:rPr>
                          <w:b/>
                          <w:bCs/>
                          <w:color w:val="0070C0"/>
                          <w:sz w:val="56"/>
                          <w:szCs w:val="56"/>
                          <w14:shadow w14:blurRad="50800" w14:dist="38100" w14:dir="2700000" w14:sx="100000" w14:sy="100000" w14:kx="0" w14:ky="0" w14:algn="tl">
                            <w14:srgbClr w14:val="000000">
                              <w14:alpha w14:val="60000"/>
                            </w14:srgbClr>
                          </w14:shadow>
                        </w:rPr>
                        <w:t>Abdulaziz Bin Ali Law Firm</w:t>
                      </w:r>
                    </w:p>
                  </w:txbxContent>
                </v:textbox>
              </v:shape>
            </w:pict>
          </mc:Fallback>
        </mc:AlternateContent>
      </w:r>
      <w:r w:rsidRPr="00F14A9A">
        <w:rPr>
          <w:rFonts w:asciiTheme="minorBidi" w:hAnsiTheme="minorBidi"/>
          <w:b/>
          <w:bCs/>
          <w:noProof/>
          <w:sz w:val="32"/>
          <w:szCs w:val="32"/>
        </w:rPr>
        <w:drawing>
          <wp:anchor distT="0" distB="0" distL="114300" distR="114300" simplePos="0" relativeHeight="251670528" behindDoc="1" locked="0" layoutInCell="1" allowOverlap="1" wp14:anchorId="653E9AF5" wp14:editId="099DD18C">
            <wp:simplePos x="0" y="0"/>
            <wp:positionH relativeFrom="page">
              <wp:align>left</wp:align>
            </wp:positionH>
            <wp:positionV relativeFrom="paragraph">
              <wp:posOffset>0</wp:posOffset>
            </wp:positionV>
            <wp:extent cx="7551725" cy="2519363"/>
            <wp:effectExtent l="0" t="0" r="0" b="0"/>
            <wp:wrapTight wrapText="bothSides">
              <wp:wrapPolygon edited="0">
                <wp:start x="0" y="0"/>
                <wp:lineTo x="0" y="21399"/>
                <wp:lineTo x="21524" y="21399"/>
                <wp:lineTo x="21524"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51725" cy="2519363"/>
                    </a:xfrm>
                    <a:prstGeom prst="rect">
                      <a:avLst/>
                    </a:prstGeom>
                  </pic:spPr>
                </pic:pic>
              </a:graphicData>
            </a:graphic>
            <wp14:sizeRelH relativeFrom="margin">
              <wp14:pctWidth>0</wp14:pctWidth>
            </wp14:sizeRelH>
            <wp14:sizeRelV relativeFrom="margin">
              <wp14:pctHeight>0</wp14:pctHeight>
            </wp14:sizeRelV>
          </wp:anchor>
        </w:drawing>
      </w:r>
      <w:r w:rsidR="0002000C">
        <w:rPr>
          <w:rFonts w:asciiTheme="minorBidi" w:hAnsiTheme="minorBidi"/>
          <w:noProof/>
        </w:rPr>
        <w:drawing>
          <wp:anchor distT="0" distB="0" distL="114300" distR="114300" simplePos="0" relativeHeight="251672576" behindDoc="0" locked="0" layoutInCell="1" allowOverlap="1" wp14:anchorId="3AAD2D6C" wp14:editId="48B1FB4C">
            <wp:simplePos x="0" y="0"/>
            <wp:positionH relativeFrom="column">
              <wp:posOffset>5204773</wp:posOffset>
            </wp:positionH>
            <wp:positionV relativeFrom="paragraph">
              <wp:posOffset>148441</wp:posOffset>
            </wp:positionV>
            <wp:extent cx="947420" cy="990600"/>
            <wp:effectExtent l="0" t="0" r="5080" b="0"/>
            <wp:wrapNone/>
            <wp:docPr id="7" name="Picture 7"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Icon&#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947420" cy="990600"/>
                    </a:xfrm>
                    <a:prstGeom prst="rect">
                      <a:avLst/>
                    </a:prstGeom>
                  </pic:spPr>
                </pic:pic>
              </a:graphicData>
            </a:graphic>
          </wp:anchor>
        </w:drawing>
      </w:r>
      <w:bookmarkStart w:id="0" w:name="_Hlk114684349"/>
      <w:bookmarkEnd w:id="0"/>
      <w:r w:rsidR="00021A03" w:rsidRPr="00F14A9A">
        <w:rPr>
          <w:rFonts w:asciiTheme="minorBidi" w:hAnsiTheme="minorBidi"/>
          <w:b/>
          <w:bCs/>
          <w:sz w:val="32"/>
          <w:szCs w:val="32"/>
        </w:rPr>
        <w:t>New Saudi Companies Law 202</w:t>
      </w:r>
      <w:r w:rsidR="009E02EF">
        <w:rPr>
          <w:rFonts w:asciiTheme="minorBidi" w:hAnsiTheme="minorBidi"/>
          <w:b/>
          <w:bCs/>
          <w:sz w:val="32"/>
          <w:szCs w:val="32"/>
        </w:rPr>
        <w:t>3</w:t>
      </w:r>
      <w:r w:rsidR="00021A03" w:rsidRPr="00F14A9A">
        <w:rPr>
          <w:rFonts w:asciiTheme="minorBidi" w:hAnsiTheme="minorBidi"/>
          <w:b/>
          <w:bCs/>
          <w:sz w:val="32"/>
          <w:szCs w:val="32"/>
        </w:rPr>
        <w:t>:</w:t>
      </w:r>
    </w:p>
    <w:p w14:paraId="6246FACC" w14:textId="30FB6AB3" w:rsidR="00231299" w:rsidRPr="00F14A9A" w:rsidRDefault="00A74EEF" w:rsidP="00021A03">
      <w:pPr>
        <w:jc w:val="center"/>
        <w:rPr>
          <w:rFonts w:asciiTheme="minorBidi" w:hAnsiTheme="minorBidi"/>
          <w:b/>
          <w:bCs/>
          <w:sz w:val="32"/>
          <w:szCs w:val="32"/>
        </w:rPr>
      </w:pPr>
      <w:r w:rsidRPr="00F14A9A">
        <w:rPr>
          <w:rFonts w:asciiTheme="minorBidi" w:hAnsiTheme="minorBidi"/>
          <w:b/>
          <w:bCs/>
          <w:sz w:val="32"/>
          <w:szCs w:val="32"/>
        </w:rPr>
        <w:t>Key Changes and next steps for Companies in KSA</w:t>
      </w:r>
    </w:p>
    <w:p w14:paraId="46D9ED78" w14:textId="77777777" w:rsidR="00053E5A" w:rsidRPr="00F14A9A" w:rsidRDefault="00053E5A" w:rsidP="00053E5A">
      <w:pPr>
        <w:rPr>
          <w:rFonts w:asciiTheme="minorBidi" w:hAnsiTheme="minorBidi"/>
          <w:sz w:val="24"/>
          <w:szCs w:val="28"/>
        </w:rPr>
      </w:pPr>
    </w:p>
    <w:p w14:paraId="453EC43C" w14:textId="77777777" w:rsidR="0002000C" w:rsidRDefault="00B6509B" w:rsidP="00737DBD">
      <w:pPr>
        <w:jc w:val="center"/>
        <w:rPr>
          <w:rFonts w:asciiTheme="minorBidi" w:hAnsiTheme="minorBidi"/>
          <w:b/>
          <w:bCs/>
          <w:sz w:val="20"/>
          <w:szCs w:val="20"/>
        </w:rPr>
      </w:pPr>
      <w:r w:rsidRPr="00F14A9A">
        <w:rPr>
          <w:rFonts w:asciiTheme="minorBidi" w:hAnsiTheme="minorBidi"/>
          <w:b/>
          <w:bCs/>
          <w:sz w:val="20"/>
          <w:szCs w:val="20"/>
        </w:rPr>
        <w:t>Abdulaziz Bin Ali</w:t>
      </w:r>
      <w:r w:rsidR="00F74137">
        <w:rPr>
          <w:rFonts w:asciiTheme="minorBidi" w:hAnsiTheme="minorBidi"/>
          <w:b/>
          <w:bCs/>
          <w:sz w:val="20"/>
          <w:szCs w:val="20"/>
        </w:rPr>
        <w:t>,</w:t>
      </w:r>
      <w:r w:rsidRPr="00F14A9A">
        <w:rPr>
          <w:rFonts w:asciiTheme="minorBidi" w:hAnsiTheme="minorBidi"/>
          <w:b/>
          <w:bCs/>
          <w:sz w:val="20"/>
          <w:szCs w:val="20"/>
        </w:rPr>
        <w:t xml:space="preserve"> </w:t>
      </w:r>
      <w:r w:rsidR="0002000C">
        <w:rPr>
          <w:rFonts w:asciiTheme="minorBidi" w:hAnsiTheme="minorBidi"/>
          <w:b/>
          <w:bCs/>
          <w:sz w:val="20"/>
          <w:szCs w:val="20"/>
        </w:rPr>
        <w:t>Founding</w:t>
      </w:r>
      <w:r w:rsidR="00F74137">
        <w:rPr>
          <w:rFonts w:asciiTheme="minorBidi" w:hAnsiTheme="minorBidi"/>
          <w:b/>
          <w:bCs/>
          <w:sz w:val="20"/>
          <w:szCs w:val="20"/>
        </w:rPr>
        <w:t xml:space="preserve"> Partner </w:t>
      </w:r>
      <w:r w:rsidRPr="00F14A9A">
        <w:rPr>
          <w:rFonts w:asciiTheme="minorBidi" w:hAnsiTheme="minorBidi"/>
          <w:b/>
          <w:bCs/>
          <w:sz w:val="20"/>
          <w:szCs w:val="20"/>
        </w:rPr>
        <w:t xml:space="preserve">&amp; </w:t>
      </w:r>
      <w:r w:rsidR="00053E5A" w:rsidRPr="00F14A9A">
        <w:rPr>
          <w:rFonts w:asciiTheme="minorBidi" w:hAnsiTheme="minorBidi"/>
          <w:b/>
          <w:bCs/>
          <w:sz w:val="20"/>
          <w:szCs w:val="20"/>
        </w:rPr>
        <w:t>Sabrina Zhou</w:t>
      </w:r>
      <w:r w:rsidR="00F74137">
        <w:rPr>
          <w:rFonts w:asciiTheme="minorBidi" w:hAnsiTheme="minorBidi"/>
          <w:b/>
          <w:bCs/>
          <w:sz w:val="20"/>
          <w:szCs w:val="20"/>
        </w:rPr>
        <w:t>, Senior Legal Counsel</w:t>
      </w:r>
    </w:p>
    <w:p w14:paraId="7849267C" w14:textId="7A41B161" w:rsidR="00737DBD" w:rsidRPr="00F14A9A" w:rsidRDefault="00737DBD" w:rsidP="00737DBD">
      <w:pPr>
        <w:jc w:val="center"/>
        <w:rPr>
          <w:rFonts w:asciiTheme="minorBidi" w:hAnsiTheme="minorBidi"/>
          <w:b/>
          <w:bCs/>
          <w:sz w:val="20"/>
          <w:szCs w:val="20"/>
        </w:rPr>
      </w:pPr>
      <w:r w:rsidRPr="00F14A9A">
        <w:rPr>
          <w:rFonts w:asciiTheme="minorBidi" w:hAnsiTheme="minorBidi"/>
          <w:b/>
          <w:bCs/>
          <w:sz w:val="20"/>
          <w:szCs w:val="20"/>
        </w:rPr>
        <w:t xml:space="preserve"> September 2022</w:t>
      </w:r>
    </w:p>
    <w:p w14:paraId="13032B93" w14:textId="77777777" w:rsidR="00B6509B" w:rsidRPr="00F14A9A" w:rsidRDefault="00B6509B" w:rsidP="00B6509B">
      <w:pPr>
        <w:jc w:val="right"/>
        <w:rPr>
          <w:rFonts w:asciiTheme="minorBidi" w:hAnsiTheme="minorBidi"/>
          <w:sz w:val="20"/>
          <w:szCs w:val="20"/>
        </w:rPr>
      </w:pPr>
    </w:p>
    <w:p w14:paraId="4122AAAC" w14:textId="3AE8E0C1" w:rsidR="00B6509B" w:rsidRPr="00F14A9A" w:rsidRDefault="00B6509B" w:rsidP="00B6509B">
      <w:pPr>
        <w:jc w:val="right"/>
        <w:rPr>
          <w:rFonts w:asciiTheme="minorBidi" w:hAnsiTheme="minorBidi"/>
          <w:sz w:val="20"/>
          <w:szCs w:val="20"/>
        </w:rPr>
        <w:sectPr w:rsidR="00B6509B" w:rsidRPr="00F14A9A" w:rsidSect="00021A03">
          <w:footerReference w:type="default" r:id="rId11"/>
          <w:pgSz w:w="11906" w:h="16838" w:code="9"/>
          <w:pgMar w:top="0" w:right="1800" w:bottom="1440" w:left="1800" w:header="850" w:footer="994" w:gutter="0"/>
          <w:cols w:sep="1" w:space="432"/>
          <w:docGrid w:type="lines" w:linePitch="312"/>
        </w:sectPr>
      </w:pPr>
    </w:p>
    <w:p w14:paraId="03C07276" w14:textId="57D7BEE3" w:rsidR="00231299" w:rsidRPr="00F14A9A" w:rsidRDefault="00F74137" w:rsidP="00B6509B">
      <w:pPr>
        <w:rPr>
          <w:rFonts w:asciiTheme="minorBidi" w:hAnsiTheme="minorBidi"/>
          <w:b/>
          <w:bCs/>
          <w:color w:val="4472C4" w:themeColor="accent1"/>
          <w:sz w:val="28"/>
          <w:szCs w:val="28"/>
        </w:rPr>
      </w:pPr>
      <w:r>
        <w:rPr>
          <w:rFonts w:asciiTheme="minorBidi" w:hAnsiTheme="minorBidi"/>
          <w:b/>
          <w:bCs/>
          <w:color w:val="4472C4" w:themeColor="accent1"/>
          <w:sz w:val="28"/>
          <w:szCs w:val="28"/>
        </w:rPr>
        <w:t>Executive Summary</w:t>
      </w:r>
    </w:p>
    <w:p w14:paraId="24D0E354" w14:textId="3A393060" w:rsidR="00F74137" w:rsidRDefault="00F74137" w:rsidP="00605EF3">
      <w:pPr>
        <w:pStyle w:val="1"/>
        <w:numPr>
          <w:ilvl w:val="0"/>
          <w:numId w:val="7"/>
        </w:numPr>
        <w:ind w:left="270" w:firstLineChars="0" w:hanging="270"/>
        <w:rPr>
          <w:rFonts w:asciiTheme="minorBidi" w:hAnsiTheme="minorBidi"/>
        </w:rPr>
      </w:pPr>
      <w:r>
        <w:rPr>
          <w:rFonts w:asciiTheme="minorBidi" w:hAnsiTheme="minorBidi"/>
        </w:rPr>
        <w:t>A new Companies Law c</w:t>
      </w:r>
      <w:r w:rsidR="009E02EF">
        <w:rPr>
          <w:rFonts w:asciiTheme="minorBidi" w:hAnsiTheme="minorBidi" w:hint="eastAsia"/>
        </w:rPr>
        <w:t>ame</w:t>
      </w:r>
      <w:r>
        <w:rPr>
          <w:rFonts w:asciiTheme="minorBidi" w:hAnsiTheme="minorBidi"/>
        </w:rPr>
        <w:t xml:space="preserve"> into force </w:t>
      </w:r>
      <w:r w:rsidR="00BF3A3E">
        <w:rPr>
          <w:rFonts w:asciiTheme="minorBidi" w:hAnsiTheme="minorBidi"/>
        </w:rPr>
        <w:t>in</w:t>
      </w:r>
      <w:r>
        <w:rPr>
          <w:rFonts w:asciiTheme="minorBidi" w:hAnsiTheme="minorBidi"/>
        </w:rPr>
        <w:t xml:space="preserve"> </w:t>
      </w:r>
      <w:r w:rsidR="00114746">
        <w:rPr>
          <w:rFonts w:asciiTheme="minorBidi" w:hAnsiTheme="minorBidi" w:hint="eastAsia"/>
        </w:rPr>
        <w:t>January</w:t>
      </w:r>
      <w:r>
        <w:rPr>
          <w:rFonts w:asciiTheme="minorBidi" w:hAnsiTheme="minorBidi"/>
        </w:rPr>
        <w:t xml:space="preserve"> 2023 </w:t>
      </w:r>
    </w:p>
    <w:p w14:paraId="08F3BE09" w14:textId="55DD1298" w:rsidR="00231299" w:rsidRPr="00F14A9A" w:rsidRDefault="009C6355" w:rsidP="00053E5A">
      <w:pPr>
        <w:pStyle w:val="1"/>
        <w:numPr>
          <w:ilvl w:val="0"/>
          <w:numId w:val="7"/>
        </w:numPr>
        <w:ind w:left="270" w:firstLineChars="0" w:hanging="270"/>
        <w:rPr>
          <w:rFonts w:asciiTheme="minorBidi" w:hAnsiTheme="minorBidi"/>
        </w:rPr>
      </w:pPr>
      <w:r w:rsidRPr="00F14A9A">
        <w:rPr>
          <w:rFonts w:asciiTheme="minorBidi" w:hAnsiTheme="minorBidi"/>
        </w:rPr>
        <w:t>The new law introduce</w:t>
      </w:r>
      <w:r w:rsidR="004D352B">
        <w:rPr>
          <w:rFonts w:asciiTheme="minorBidi" w:hAnsiTheme="minorBidi"/>
        </w:rPr>
        <w:t>s</w:t>
      </w:r>
      <w:r w:rsidRPr="00F14A9A">
        <w:rPr>
          <w:rFonts w:asciiTheme="minorBidi" w:hAnsiTheme="minorBidi"/>
        </w:rPr>
        <w:t xml:space="preserve"> a new company form</w:t>
      </w:r>
      <w:r w:rsidR="00605EF3">
        <w:rPr>
          <w:rFonts w:asciiTheme="minorBidi" w:hAnsiTheme="minorBidi"/>
        </w:rPr>
        <w:t xml:space="preserve"> called a</w:t>
      </w:r>
      <w:r w:rsidRPr="00F14A9A">
        <w:rPr>
          <w:rFonts w:asciiTheme="minorBidi" w:hAnsiTheme="minorBidi"/>
        </w:rPr>
        <w:t xml:space="preserve"> Simplified Joint Stock Company (SJSC) which has no minimum registered capital requirement</w:t>
      </w:r>
    </w:p>
    <w:p w14:paraId="09CE1658" w14:textId="51B219E0" w:rsidR="00231299" w:rsidRPr="00F14A9A" w:rsidRDefault="00A74EEF" w:rsidP="00053E5A">
      <w:pPr>
        <w:pStyle w:val="1"/>
        <w:numPr>
          <w:ilvl w:val="0"/>
          <w:numId w:val="7"/>
        </w:numPr>
        <w:ind w:left="270" w:firstLineChars="0" w:hanging="270"/>
        <w:rPr>
          <w:rFonts w:asciiTheme="minorBidi" w:hAnsiTheme="minorBidi"/>
        </w:rPr>
      </w:pPr>
      <w:r w:rsidRPr="00F14A9A">
        <w:rPr>
          <w:rFonts w:asciiTheme="minorBidi" w:hAnsiTheme="minorBidi"/>
        </w:rPr>
        <w:t>Joint Stock Compan</w:t>
      </w:r>
      <w:r w:rsidR="004D352B">
        <w:rPr>
          <w:rFonts w:asciiTheme="minorBidi" w:hAnsiTheme="minorBidi"/>
        </w:rPr>
        <w:t>ies</w:t>
      </w:r>
      <w:r w:rsidRPr="00F14A9A">
        <w:rPr>
          <w:rFonts w:asciiTheme="minorBidi" w:hAnsiTheme="minorBidi"/>
        </w:rPr>
        <w:t xml:space="preserve"> (JSC)</w:t>
      </w:r>
      <w:r w:rsidR="004D352B">
        <w:rPr>
          <w:rFonts w:asciiTheme="minorBidi" w:hAnsiTheme="minorBidi"/>
        </w:rPr>
        <w:t xml:space="preserve"> can have m</w:t>
      </w:r>
      <w:r w:rsidR="004D352B" w:rsidRPr="00F14A9A">
        <w:rPr>
          <w:rFonts w:asciiTheme="minorBidi" w:hAnsiTheme="minorBidi"/>
        </w:rPr>
        <w:t>ultiple class</w:t>
      </w:r>
      <w:r w:rsidR="004D352B">
        <w:rPr>
          <w:rFonts w:asciiTheme="minorBidi" w:hAnsiTheme="minorBidi"/>
        </w:rPr>
        <w:t>es</w:t>
      </w:r>
      <w:r w:rsidR="004D352B" w:rsidRPr="00F14A9A">
        <w:rPr>
          <w:rFonts w:asciiTheme="minorBidi" w:hAnsiTheme="minorBidi"/>
        </w:rPr>
        <w:t xml:space="preserve"> of shares</w:t>
      </w:r>
      <w:r w:rsidR="00605EF3">
        <w:rPr>
          <w:rFonts w:asciiTheme="minorBidi" w:hAnsiTheme="minorBidi"/>
        </w:rPr>
        <w:t xml:space="preserve"> or a single shareholder</w:t>
      </w:r>
    </w:p>
    <w:p w14:paraId="423BF4DA" w14:textId="2A0FADC5" w:rsidR="00231299" w:rsidRDefault="00A74EEF" w:rsidP="00053E5A">
      <w:pPr>
        <w:pStyle w:val="1"/>
        <w:numPr>
          <w:ilvl w:val="0"/>
          <w:numId w:val="7"/>
        </w:numPr>
        <w:ind w:left="270" w:firstLineChars="0" w:hanging="270"/>
        <w:rPr>
          <w:rFonts w:asciiTheme="minorBidi" w:hAnsiTheme="minorBidi"/>
        </w:rPr>
      </w:pPr>
      <w:r w:rsidRPr="00F14A9A">
        <w:rPr>
          <w:rFonts w:asciiTheme="minorBidi" w:hAnsiTheme="minorBidi"/>
        </w:rPr>
        <w:t>Limited Liability Companies (LLCs)</w:t>
      </w:r>
      <w:r w:rsidR="0093480B">
        <w:rPr>
          <w:rFonts w:asciiTheme="minorBidi" w:hAnsiTheme="minorBidi"/>
        </w:rPr>
        <w:t xml:space="preserve"> </w:t>
      </w:r>
      <w:r w:rsidR="007E0194">
        <w:rPr>
          <w:rFonts w:asciiTheme="minorBidi" w:hAnsiTheme="minorBidi"/>
        </w:rPr>
        <w:t>can</w:t>
      </w:r>
      <w:r w:rsidR="0093480B">
        <w:rPr>
          <w:rFonts w:asciiTheme="minorBidi" w:hAnsiTheme="minorBidi"/>
        </w:rPr>
        <w:t xml:space="preserve"> be financed</w:t>
      </w:r>
      <w:r w:rsidRPr="00F14A9A">
        <w:rPr>
          <w:rFonts w:asciiTheme="minorBidi" w:hAnsiTheme="minorBidi"/>
        </w:rPr>
        <w:t xml:space="preserve"> by the issuance of corporate bond</w:t>
      </w:r>
      <w:r w:rsidR="007E0194">
        <w:rPr>
          <w:rFonts w:asciiTheme="minorBidi" w:hAnsiTheme="minorBidi"/>
        </w:rPr>
        <w:t>s</w:t>
      </w:r>
      <w:r w:rsidR="00114746">
        <w:rPr>
          <w:rFonts w:asciiTheme="minorBidi" w:hAnsiTheme="minorBidi"/>
        </w:rPr>
        <w:t xml:space="preserve"> </w:t>
      </w:r>
      <w:r w:rsidR="00114746">
        <w:rPr>
          <w:rFonts w:asciiTheme="minorBidi" w:hAnsiTheme="minorBidi" w:hint="eastAsia"/>
        </w:rPr>
        <w:t>（</w:t>
      </w:r>
      <w:r w:rsidR="00114746">
        <w:rPr>
          <w:rFonts w:asciiTheme="minorBidi" w:hAnsiTheme="minorBidi" w:hint="eastAsia"/>
        </w:rPr>
        <w:t>sukuk</w:t>
      </w:r>
      <w:r w:rsidR="00114746">
        <w:rPr>
          <w:rFonts w:asciiTheme="minorBidi" w:hAnsiTheme="minorBidi" w:hint="eastAsia"/>
        </w:rPr>
        <w:t>）</w:t>
      </w:r>
    </w:p>
    <w:p w14:paraId="0B94DB11" w14:textId="5BDD6C58" w:rsidR="00231299" w:rsidRPr="00671C38" w:rsidRDefault="00A74EEF" w:rsidP="00671C38">
      <w:pPr>
        <w:pStyle w:val="1"/>
        <w:numPr>
          <w:ilvl w:val="0"/>
          <w:numId w:val="7"/>
        </w:numPr>
        <w:ind w:left="270" w:firstLineChars="0" w:hanging="270"/>
        <w:rPr>
          <w:rFonts w:asciiTheme="minorBidi" w:hAnsiTheme="minorBidi"/>
        </w:rPr>
      </w:pPr>
      <w:r w:rsidRPr="00F14A9A">
        <w:rPr>
          <w:rFonts w:asciiTheme="minorBidi" w:hAnsiTheme="minorBidi"/>
        </w:rPr>
        <w:t xml:space="preserve">Squeeze-Out Rights </w:t>
      </w:r>
      <w:r w:rsidR="00605EF3">
        <w:rPr>
          <w:rFonts w:asciiTheme="minorBidi" w:hAnsiTheme="minorBidi"/>
        </w:rPr>
        <w:t xml:space="preserve">are </w:t>
      </w:r>
      <w:r w:rsidR="007E0194">
        <w:rPr>
          <w:rFonts w:asciiTheme="minorBidi" w:hAnsiTheme="minorBidi"/>
        </w:rPr>
        <w:t xml:space="preserve">introduced </w:t>
      </w:r>
      <w:r w:rsidRPr="00F14A9A">
        <w:rPr>
          <w:rFonts w:asciiTheme="minorBidi" w:hAnsiTheme="minorBidi"/>
        </w:rPr>
        <w:t>for LLCs</w:t>
      </w:r>
    </w:p>
    <w:p w14:paraId="68A4D757" w14:textId="77777777" w:rsidR="00231299" w:rsidRPr="00F14A9A" w:rsidRDefault="00A74EEF" w:rsidP="00B6509B">
      <w:pPr>
        <w:rPr>
          <w:rFonts w:asciiTheme="minorBidi" w:hAnsiTheme="minorBidi"/>
          <w:b/>
          <w:bCs/>
          <w:color w:val="4472C4" w:themeColor="accent1"/>
          <w:sz w:val="28"/>
          <w:szCs w:val="28"/>
        </w:rPr>
      </w:pPr>
      <w:r w:rsidRPr="00F14A9A">
        <w:rPr>
          <w:rFonts w:asciiTheme="minorBidi" w:hAnsiTheme="minorBidi"/>
          <w:b/>
          <w:bCs/>
          <w:color w:val="4472C4" w:themeColor="accent1"/>
          <w:sz w:val="28"/>
          <w:szCs w:val="28"/>
        </w:rPr>
        <w:t>Background</w:t>
      </w:r>
    </w:p>
    <w:p w14:paraId="16E61F57" w14:textId="0277E932" w:rsidR="00231299" w:rsidRPr="006F3845" w:rsidRDefault="00A74EEF" w:rsidP="006F3845">
      <w:pPr>
        <w:pStyle w:val="1"/>
        <w:numPr>
          <w:ilvl w:val="0"/>
          <w:numId w:val="7"/>
        </w:numPr>
        <w:ind w:left="270" w:firstLineChars="0" w:hanging="270"/>
        <w:rPr>
          <w:rFonts w:asciiTheme="minorBidi" w:hAnsiTheme="minorBidi"/>
        </w:rPr>
      </w:pPr>
      <w:r w:rsidRPr="00F14A9A">
        <w:rPr>
          <w:rFonts w:asciiTheme="minorBidi" w:hAnsiTheme="minorBidi"/>
        </w:rPr>
        <w:t xml:space="preserve">On 28 June 2022, the Kingdom of Saudi Arabia (KSA) approved a new Companies Law, enacted by Saudi Arabia Cabinet Decision No. 678/1443, which </w:t>
      </w:r>
      <w:r w:rsidR="009E02EF">
        <w:rPr>
          <w:rFonts w:asciiTheme="minorBidi" w:hAnsiTheme="minorBidi"/>
        </w:rPr>
        <w:t>ca</w:t>
      </w:r>
      <w:r w:rsidRPr="00F14A9A">
        <w:rPr>
          <w:rFonts w:asciiTheme="minorBidi" w:hAnsiTheme="minorBidi"/>
        </w:rPr>
        <w:t>me into force 180 days from Friday 22 July 2022, the date upon which it was published in the Official Gazette</w:t>
      </w:r>
      <w:r w:rsidR="00605EF3">
        <w:rPr>
          <w:rFonts w:asciiTheme="minorBidi" w:hAnsiTheme="minorBidi"/>
        </w:rPr>
        <w:t xml:space="preserve"> (the </w:t>
      </w:r>
      <w:r w:rsidR="00605EF3">
        <w:rPr>
          <w:rFonts w:asciiTheme="minorBidi" w:hAnsiTheme="minorBidi"/>
          <w:b/>
          <w:bCs/>
        </w:rPr>
        <w:t>“New Law”</w:t>
      </w:r>
      <w:r w:rsidR="00605EF3">
        <w:rPr>
          <w:rFonts w:asciiTheme="minorBidi" w:hAnsiTheme="minorBidi"/>
        </w:rPr>
        <w:t>)</w:t>
      </w:r>
    </w:p>
    <w:p w14:paraId="154D1451" w14:textId="77777777" w:rsidR="00231299" w:rsidRPr="00F14A9A" w:rsidRDefault="00231299" w:rsidP="00053E5A">
      <w:pPr>
        <w:rPr>
          <w:rFonts w:asciiTheme="minorBidi" w:hAnsiTheme="minorBidi"/>
        </w:rPr>
      </w:pPr>
    </w:p>
    <w:p w14:paraId="6419E821" w14:textId="20A19E90" w:rsidR="009C6355" w:rsidRPr="00F14A9A" w:rsidRDefault="009C6355" w:rsidP="00671C38">
      <w:pPr>
        <w:rPr>
          <w:rFonts w:asciiTheme="minorBidi" w:hAnsiTheme="minorBidi"/>
        </w:rPr>
      </w:pPr>
      <w:r w:rsidRPr="00F14A9A">
        <w:rPr>
          <w:rFonts w:asciiTheme="minorBidi" w:hAnsiTheme="minorBidi"/>
        </w:rPr>
        <w:t xml:space="preserve">The </w:t>
      </w:r>
      <w:r w:rsidR="0093480B">
        <w:rPr>
          <w:rFonts w:asciiTheme="minorBidi" w:hAnsiTheme="minorBidi"/>
        </w:rPr>
        <w:t>N</w:t>
      </w:r>
      <w:r w:rsidRPr="00F14A9A">
        <w:rPr>
          <w:rFonts w:asciiTheme="minorBidi" w:hAnsiTheme="minorBidi"/>
        </w:rPr>
        <w:t xml:space="preserve">ew Law has made </w:t>
      </w:r>
      <w:r w:rsidR="0093480B">
        <w:rPr>
          <w:rFonts w:asciiTheme="minorBidi" w:hAnsiTheme="minorBidi"/>
        </w:rPr>
        <w:t>significant</w:t>
      </w:r>
      <w:r w:rsidRPr="00F14A9A">
        <w:rPr>
          <w:rFonts w:asciiTheme="minorBidi" w:hAnsiTheme="minorBidi"/>
        </w:rPr>
        <w:t xml:space="preserve"> changes and is more in line with the needs of the dynamic Saudi </w:t>
      </w:r>
      <w:r w:rsidR="0093480B">
        <w:rPr>
          <w:rFonts w:asciiTheme="minorBidi" w:hAnsiTheme="minorBidi"/>
        </w:rPr>
        <w:t xml:space="preserve">corporate </w:t>
      </w:r>
      <w:r w:rsidRPr="00F14A9A">
        <w:rPr>
          <w:rFonts w:asciiTheme="minorBidi" w:hAnsiTheme="minorBidi"/>
        </w:rPr>
        <w:t xml:space="preserve">market. </w:t>
      </w:r>
      <w:r w:rsidRPr="00F14A9A">
        <w:rPr>
          <w:rFonts w:asciiTheme="minorBidi" w:hAnsiTheme="minorBidi"/>
          <w:szCs w:val="21"/>
          <w:shd w:val="clear" w:color="auto" w:fill="FFFFFF"/>
        </w:rPr>
        <w:t xml:space="preserve">The Companies Law of 1437H (2015) and the Professional Companies Law of </w:t>
      </w:r>
      <w:r w:rsidRPr="00F14A9A">
        <w:rPr>
          <w:rFonts w:asciiTheme="minorBidi" w:hAnsiTheme="minorBidi"/>
          <w:szCs w:val="21"/>
          <w:shd w:val="clear" w:color="auto" w:fill="FFFFFF"/>
        </w:rPr>
        <w:t xml:space="preserve">1441H (2019) will be repealed once the </w:t>
      </w:r>
      <w:r w:rsidR="00605EF3">
        <w:rPr>
          <w:rFonts w:asciiTheme="minorBidi" w:hAnsiTheme="minorBidi"/>
        </w:rPr>
        <w:t>N</w:t>
      </w:r>
      <w:r w:rsidRPr="00F14A9A">
        <w:rPr>
          <w:rFonts w:asciiTheme="minorBidi" w:hAnsiTheme="minorBidi"/>
        </w:rPr>
        <w:t>ew Law</w:t>
      </w:r>
      <w:r w:rsidRPr="00F14A9A">
        <w:rPr>
          <w:rFonts w:asciiTheme="minorBidi" w:hAnsiTheme="minorBidi"/>
          <w:szCs w:val="21"/>
          <w:shd w:val="clear" w:color="auto" w:fill="FFFFFF"/>
        </w:rPr>
        <w:t xml:space="preserve"> comes into effect.</w:t>
      </w:r>
      <w:r w:rsidRPr="00F14A9A">
        <w:rPr>
          <w:rFonts w:asciiTheme="minorBidi" w:hAnsiTheme="minorBidi"/>
        </w:rPr>
        <w:t xml:space="preserve"> </w:t>
      </w:r>
    </w:p>
    <w:p w14:paraId="4412F3D5" w14:textId="25EF6673" w:rsidR="00053E5A" w:rsidRPr="00671C38" w:rsidRDefault="00A74EEF" w:rsidP="00671C38">
      <w:pPr>
        <w:rPr>
          <w:rFonts w:asciiTheme="minorBidi" w:hAnsiTheme="minorBidi"/>
          <w:b/>
          <w:bCs/>
          <w:color w:val="4472C4" w:themeColor="accent1"/>
          <w:sz w:val="28"/>
          <w:szCs w:val="28"/>
        </w:rPr>
      </w:pPr>
      <w:r w:rsidRPr="00F14A9A">
        <w:rPr>
          <w:rFonts w:asciiTheme="minorBidi" w:hAnsiTheme="minorBidi"/>
          <w:b/>
          <w:bCs/>
          <w:color w:val="4472C4" w:themeColor="accent1"/>
          <w:sz w:val="28"/>
          <w:szCs w:val="28"/>
        </w:rPr>
        <w:t xml:space="preserve">Legal </w:t>
      </w:r>
      <w:r w:rsidR="00737DBD" w:rsidRPr="00F14A9A">
        <w:rPr>
          <w:rFonts w:asciiTheme="minorBidi" w:hAnsiTheme="minorBidi"/>
          <w:b/>
          <w:bCs/>
          <w:color w:val="4472C4" w:themeColor="accent1"/>
          <w:sz w:val="28"/>
          <w:szCs w:val="28"/>
        </w:rPr>
        <w:t>F</w:t>
      </w:r>
      <w:r w:rsidRPr="00F14A9A">
        <w:rPr>
          <w:rFonts w:asciiTheme="minorBidi" w:hAnsiTheme="minorBidi"/>
          <w:b/>
          <w:bCs/>
          <w:color w:val="4472C4" w:themeColor="accent1"/>
          <w:sz w:val="28"/>
          <w:szCs w:val="28"/>
        </w:rPr>
        <w:t xml:space="preserve">orms of </w:t>
      </w:r>
      <w:r w:rsidR="00737DBD" w:rsidRPr="00F14A9A">
        <w:rPr>
          <w:rFonts w:asciiTheme="minorBidi" w:hAnsiTheme="minorBidi"/>
          <w:b/>
          <w:bCs/>
          <w:color w:val="4472C4" w:themeColor="accent1"/>
          <w:sz w:val="28"/>
          <w:szCs w:val="28"/>
        </w:rPr>
        <w:t>C</w:t>
      </w:r>
      <w:r w:rsidRPr="00F14A9A">
        <w:rPr>
          <w:rFonts w:asciiTheme="minorBidi" w:hAnsiTheme="minorBidi"/>
          <w:b/>
          <w:bCs/>
          <w:color w:val="4472C4" w:themeColor="accent1"/>
          <w:sz w:val="28"/>
          <w:szCs w:val="28"/>
        </w:rPr>
        <w:t xml:space="preserve">ompany </w:t>
      </w:r>
    </w:p>
    <w:p w14:paraId="708A3AC1" w14:textId="5408A873" w:rsidR="00231299" w:rsidRDefault="00A74EEF" w:rsidP="00053E5A">
      <w:pPr>
        <w:rPr>
          <w:rFonts w:asciiTheme="minorBidi" w:hAnsiTheme="minorBidi"/>
        </w:rPr>
      </w:pPr>
      <w:r w:rsidRPr="00F14A9A">
        <w:rPr>
          <w:rFonts w:asciiTheme="minorBidi" w:hAnsiTheme="minorBidi"/>
        </w:rPr>
        <w:t xml:space="preserve">The New Law abolishes certain corporate forms from the </w:t>
      </w:r>
      <w:r w:rsidR="0093480B">
        <w:rPr>
          <w:rFonts w:asciiTheme="minorBidi" w:hAnsiTheme="minorBidi"/>
        </w:rPr>
        <w:t xml:space="preserve">existing Companies </w:t>
      </w:r>
      <w:r w:rsidRPr="00F14A9A">
        <w:rPr>
          <w:rFonts w:asciiTheme="minorBidi" w:hAnsiTheme="minorBidi"/>
        </w:rPr>
        <w:t>Law, namely</w:t>
      </w:r>
      <w:r w:rsidR="00605EF3">
        <w:rPr>
          <w:rFonts w:asciiTheme="minorBidi" w:hAnsiTheme="minorBidi"/>
        </w:rPr>
        <w:t xml:space="preserve"> the</w:t>
      </w:r>
      <w:r w:rsidRPr="00F14A9A">
        <w:rPr>
          <w:rFonts w:asciiTheme="minorBidi" w:hAnsiTheme="minorBidi"/>
        </w:rPr>
        <w:t xml:space="preserve"> unlimited liability partnership. </w:t>
      </w:r>
      <w:r w:rsidR="0093480B">
        <w:rPr>
          <w:rFonts w:asciiTheme="minorBidi" w:hAnsiTheme="minorBidi"/>
        </w:rPr>
        <w:t>T</w:t>
      </w:r>
      <w:r w:rsidRPr="00F14A9A">
        <w:rPr>
          <w:rFonts w:asciiTheme="minorBidi" w:hAnsiTheme="minorBidi"/>
        </w:rPr>
        <w:t>his change</w:t>
      </w:r>
      <w:r w:rsidR="00F373F9">
        <w:rPr>
          <w:rFonts w:asciiTheme="minorBidi" w:hAnsiTheme="minorBidi"/>
        </w:rPr>
        <w:t xml:space="preserve"> is</w:t>
      </w:r>
      <w:r w:rsidR="0093480B">
        <w:rPr>
          <w:rFonts w:asciiTheme="minorBidi" w:hAnsiTheme="minorBidi"/>
        </w:rPr>
        <w:t xml:space="preserve"> unlikely to have a major </w:t>
      </w:r>
      <w:r w:rsidRPr="00F14A9A">
        <w:rPr>
          <w:rFonts w:asciiTheme="minorBidi" w:hAnsiTheme="minorBidi"/>
        </w:rPr>
        <w:t xml:space="preserve">effect as it is rarely used by foreign investors. Article 4 of the </w:t>
      </w:r>
      <w:r w:rsidR="0093480B">
        <w:rPr>
          <w:rFonts w:asciiTheme="minorBidi" w:hAnsiTheme="minorBidi"/>
        </w:rPr>
        <w:t>N</w:t>
      </w:r>
      <w:r w:rsidRPr="00F14A9A">
        <w:rPr>
          <w:rFonts w:asciiTheme="minorBidi" w:hAnsiTheme="minorBidi"/>
        </w:rPr>
        <w:t xml:space="preserve">ew Law lists the following forms of companies </w:t>
      </w:r>
      <w:r w:rsidR="0093480B">
        <w:rPr>
          <w:rFonts w:asciiTheme="minorBidi" w:hAnsiTheme="minorBidi"/>
        </w:rPr>
        <w:t xml:space="preserve">that </w:t>
      </w:r>
      <w:r w:rsidRPr="00F14A9A">
        <w:rPr>
          <w:rFonts w:asciiTheme="minorBidi" w:hAnsiTheme="minorBidi"/>
        </w:rPr>
        <w:t xml:space="preserve">may be established in KSA: </w:t>
      </w:r>
    </w:p>
    <w:p w14:paraId="6B333118" w14:textId="77777777" w:rsidR="00671C38" w:rsidRPr="00F14A9A" w:rsidRDefault="00671C38" w:rsidP="00053E5A">
      <w:pPr>
        <w:rPr>
          <w:rFonts w:asciiTheme="minorBidi" w:hAnsiTheme="minorBidi"/>
        </w:rPr>
      </w:pPr>
    </w:p>
    <w:p w14:paraId="01FCF87A" w14:textId="77777777" w:rsidR="00231299" w:rsidRPr="00F14A9A" w:rsidRDefault="00A74EEF" w:rsidP="00737DBD">
      <w:pPr>
        <w:pStyle w:val="1"/>
        <w:numPr>
          <w:ilvl w:val="0"/>
          <w:numId w:val="12"/>
        </w:numPr>
        <w:ind w:left="360" w:firstLineChars="0"/>
        <w:rPr>
          <w:rFonts w:asciiTheme="minorBidi" w:hAnsiTheme="minorBidi"/>
        </w:rPr>
      </w:pPr>
      <w:r w:rsidRPr="00F14A9A">
        <w:rPr>
          <w:rFonts w:asciiTheme="minorBidi" w:hAnsiTheme="minorBidi"/>
        </w:rPr>
        <w:t>General partnership</w:t>
      </w:r>
    </w:p>
    <w:p w14:paraId="60D50542" w14:textId="77777777" w:rsidR="00231299" w:rsidRPr="00F14A9A" w:rsidRDefault="00A74EEF" w:rsidP="00737DBD">
      <w:pPr>
        <w:pStyle w:val="1"/>
        <w:numPr>
          <w:ilvl w:val="0"/>
          <w:numId w:val="12"/>
        </w:numPr>
        <w:ind w:left="360" w:firstLineChars="0"/>
        <w:rPr>
          <w:rFonts w:asciiTheme="minorBidi" w:hAnsiTheme="minorBidi"/>
        </w:rPr>
      </w:pPr>
      <w:r w:rsidRPr="00F14A9A">
        <w:rPr>
          <w:rFonts w:asciiTheme="minorBidi" w:hAnsiTheme="minorBidi"/>
        </w:rPr>
        <w:t>Limited Partnership</w:t>
      </w:r>
    </w:p>
    <w:p w14:paraId="6737A3DF" w14:textId="77777777" w:rsidR="00231299" w:rsidRPr="00F14A9A" w:rsidRDefault="00A74EEF" w:rsidP="00737DBD">
      <w:pPr>
        <w:pStyle w:val="1"/>
        <w:numPr>
          <w:ilvl w:val="0"/>
          <w:numId w:val="12"/>
        </w:numPr>
        <w:ind w:left="360" w:firstLineChars="0"/>
        <w:rPr>
          <w:rFonts w:asciiTheme="minorBidi" w:hAnsiTheme="minorBidi"/>
        </w:rPr>
      </w:pPr>
      <w:r w:rsidRPr="00F14A9A">
        <w:rPr>
          <w:rFonts w:asciiTheme="minorBidi" w:hAnsiTheme="minorBidi"/>
        </w:rPr>
        <w:t>Joint Stock Company</w:t>
      </w:r>
    </w:p>
    <w:p w14:paraId="5C968C42" w14:textId="77777777" w:rsidR="00231299" w:rsidRPr="00F14A9A" w:rsidRDefault="00A74EEF" w:rsidP="00737DBD">
      <w:pPr>
        <w:pStyle w:val="1"/>
        <w:numPr>
          <w:ilvl w:val="0"/>
          <w:numId w:val="12"/>
        </w:numPr>
        <w:ind w:left="360" w:firstLineChars="0"/>
        <w:rPr>
          <w:rFonts w:asciiTheme="minorBidi" w:hAnsiTheme="minorBidi"/>
        </w:rPr>
      </w:pPr>
      <w:r w:rsidRPr="00F14A9A">
        <w:rPr>
          <w:rFonts w:asciiTheme="minorBidi" w:hAnsiTheme="minorBidi"/>
        </w:rPr>
        <w:t>Simplified Joint Stock Company</w:t>
      </w:r>
    </w:p>
    <w:p w14:paraId="168FAF8C" w14:textId="77777777" w:rsidR="00231299" w:rsidRPr="00F14A9A" w:rsidRDefault="00A74EEF" w:rsidP="00737DBD">
      <w:pPr>
        <w:pStyle w:val="1"/>
        <w:numPr>
          <w:ilvl w:val="0"/>
          <w:numId w:val="12"/>
        </w:numPr>
        <w:ind w:left="360" w:firstLineChars="0"/>
        <w:rPr>
          <w:rFonts w:asciiTheme="minorBidi" w:hAnsiTheme="minorBidi"/>
        </w:rPr>
      </w:pPr>
      <w:r w:rsidRPr="00F14A9A">
        <w:rPr>
          <w:rFonts w:asciiTheme="minorBidi" w:hAnsiTheme="minorBidi"/>
        </w:rPr>
        <w:t>Limited Liability Company</w:t>
      </w:r>
    </w:p>
    <w:p w14:paraId="3D194193" w14:textId="77777777" w:rsidR="00B6509B" w:rsidRPr="00F14A9A" w:rsidRDefault="00B6509B" w:rsidP="00053E5A">
      <w:pPr>
        <w:rPr>
          <w:rFonts w:asciiTheme="minorBidi" w:hAnsiTheme="minorBidi"/>
        </w:rPr>
      </w:pPr>
    </w:p>
    <w:p w14:paraId="54D69343" w14:textId="4577AFCF" w:rsidR="00231299" w:rsidRPr="00F14A9A" w:rsidRDefault="00A74EEF" w:rsidP="00053E5A">
      <w:pPr>
        <w:rPr>
          <w:rFonts w:asciiTheme="minorBidi" w:hAnsiTheme="minorBidi"/>
        </w:rPr>
      </w:pPr>
      <w:r w:rsidRPr="00F14A9A">
        <w:rPr>
          <w:rFonts w:asciiTheme="minorBidi" w:hAnsiTheme="minorBidi"/>
        </w:rPr>
        <w:t xml:space="preserve">This article focuses on the changes </w:t>
      </w:r>
      <w:r w:rsidR="00605EF3">
        <w:rPr>
          <w:rFonts w:asciiTheme="minorBidi" w:hAnsiTheme="minorBidi"/>
        </w:rPr>
        <w:t>to</w:t>
      </w:r>
      <w:r w:rsidRPr="00F14A9A">
        <w:rPr>
          <w:rFonts w:asciiTheme="minorBidi" w:hAnsiTheme="minorBidi"/>
        </w:rPr>
        <w:t xml:space="preserve"> the three most common company forms in KSA, namely the Joint Stock Company (JSC), the Simplified </w:t>
      </w:r>
      <w:r w:rsidR="00605EF3">
        <w:rPr>
          <w:rFonts w:asciiTheme="minorBidi" w:hAnsiTheme="minorBidi"/>
        </w:rPr>
        <w:t>Joint Stock</w:t>
      </w:r>
      <w:r w:rsidR="00605EF3" w:rsidRPr="00F14A9A">
        <w:rPr>
          <w:rFonts w:asciiTheme="minorBidi" w:hAnsiTheme="minorBidi"/>
        </w:rPr>
        <w:t xml:space="preserve"> </w:t>
      </w:r>
      <w:r w:rsidRPr="00F14A9A">
        <w:rPr>
          <w:rFonts w:asciiTheme="minorBidi" w:hAnsiTheme="minorBidi"/>
        </w:rPr>
        <w:t>Company</w:t>
      </w:r>
      <w:r w:rsidR="009C6355" w:rsidRPr="00F14A9A">
        <w:rPr>
          <w:rFonts w:asciiTheme="minorBidi" w:hAnsiTheme="minorBidi"/>
        </w:rPr>
        <w:t xml:space="preserve"> </w:t>
      </w:r>
      <w:r w:rsidRPr="00F14A9A">
        <w:rPr>
          <w:rFonts w:asciiTheme="minorBidi" w:hAnsiTheme="minorBidi"/>
        </w:rPr>
        <w:t>(SJSC) and the Limited Liability Company (LLC).</w:t>
      </w:r>
    </w:p>
    <w:p w14:paraId="46DC5F7C" w14:textId="77777777" w:rsidR="00231299" w:rsidRPr="00F14A9A" w:rsidRDefault="00231299" w:rsidP="00053E5A">
      <w:pPr>
        <w:ind w:left="360"/>
        <w:rPr>
          <w:rFonts w:asciiTheme="minorBidi" w:hAnsiTheme="minorBidi"/>
        </w:rPr>
      </w:pPr>
    </w:p>
    <w:p w14:paraId="3E835E85" w14:textId="50F1C3CE" w:rsidR="00B6509B" w:rsidRPr="00671C38" w:rsidRDefault="00A74EEF" w:rsidP="00671C38">
      <w:pPr>
        <w:pStyle w:val="1"/>
        <w:numPr>
          <w:ilvl w:val="0"/>
          <w:numId w:val="2"/>
        </w:numPr>
        <w:ind w:firstLineChars="0"/>
        <w:rPr>
          <w:rFonts w:asciiTheme="minorBidi" w:hAnsiTheme="minorBidi"/>
          <w:b/>
          <w:bCs/>
          <w:color w:val="4472C4" w:themeColor="accent1"/>
        </w:rPr>
      </w:pPr>
      <w:r w:rsidRPr="00F14A9A">
        <w:rPr>
          <w:rFonts w:asciiTheme="minorBidi" w:hAnsiTheme="minorBidi"/>
          <w:b/>
          <w:bCs/>
          <w:color w:val="4472C4" w:themeColor="accent1"/>
        </w:rPr>
        <w:t>The Joint Stock Company (JSC)</w:t>
      </w:r>
    </w:p>
    <w:p w14:paraId="5628A25C" w14:textId="1BA08107" w:rsidR="00231299" w:rsidRPr="00F14A9A" w:rsidRDefault="00B6509B" w:rsidP="00053E5A">
      <w:pPr>
        <w:rPr>
          <w:rFonts w:asciiTheme="minorBidi" w:hAnsiTheme="minorBidi"/>
        </w:rPr>
      </w:pPr>
      <w:r w:rsidRPr="00F14A9A">
        <w:rPr>
          <w:rFonts w:asciiTheme="minorBidi" w:hAnsiTheme="minorBidi"/>
        </w:rPr>
        <w:t xml:space="preserve">The most notable changes </w:t>
      </w:r>
      <w:r w:rsidR="0093480B">
        <w:rPr>
          <w:rFonts w:asciiTheme="minorBidi" w:hAnsiTheme="minorBidi"/>
        </w:rPr>
        <w:t xml:space="preserve">to the rules governing a </w:t>
      </w:r>
      <w:r w:rsidRPr="00F14A9A">
        <w:rPr>
          <w:rFonts w:asciiTheme="minorBidi" w:hAnsiTheme="minorBidi"/>
        </w:rPr>
        <w:t>JSC are the following:</w:t>
      </w:r>
    </w:p>
    <w:p w14:paraId="6FE98A72" w14:textId="7782A170" w:rsidR="00231299" w:rsidRPr="00F14A9A" w:rsidRDefault="0093480B" w:rsidP="00737DBD">
      <w:pPr>
        <w:pStyle w:val="1"/>
        <w:numPr>
          <w:ilvl w:val="0"/>
          <w:numId w:val="12"/>
        </w:numPr>
        <w:ind w:left="360" w:firstLineChars="0"/>
        <w:rPr>
          <w:rFonts w:asciiTheme="minorBidi" w:hAnsiTheme="minorBidi"/>
        </w:rPr>
      </w:pPr>
      <w:r>
        <w:rPr>
          <w:rFonts w:asciiTheme="minorBidi" w:hAnsiTheme="minorBidi"/>
        </w:rPr>
        <w:t>A</w:t>
      </w:r>
      <w:r w:rsidR="00A74EEF" w:rsidRPr="00F14A9A">
        <w:rPr>
          <w:rFonts w:asciiTheme="minorBidi" w:hAnsiTheme="minorBidi"/>
        </w:rPr>
        <w:t xml:space="preserve"> JSC </w:t>
      </w:r>
      <w:r>
        <w:rPr>
          <w:rFonts w:asciiTheme="minorBidi" w:hAnsiTheme="minorBidi"/>
        </w:rPr>
        <w:t xml:space="preserve">can be established </w:t>
      </w:r>
      <w:r w:rsidR="00A74EEF" w:rsidRPr="00F14A9A">
        <w:rPr>
          <w:rFonts w:asciiTheme="minorBidi" w:hAnsiTheme="minorBidi"/>
        </w:rPr>
        <w:t xml:space="preserve">with only one </w:t>
      </w:r>
      <w:r w:rsidR="00A74EEF" w:rsidRPr="00F14A9A">
        <w:rPr>
          <w:rFonts w:asciiTheme="minorBidi" w:hAnsiTheme="minorBidi"/>
        </w:rPr>
        <w:lastRenderedPageBreak/>
        <w:t xml:space="preserve">shareholder. </w:t>
      </w:r>
    </w:p>
    <w:p w14:paraId="6D712E3F" w14:textId="697832DB" w:rsidR="00231299" w:rsidRPr="00F14A9A" w:rsidRDefault="0093480B" w:rsidP="00737DBD">
      <w:pPr>
        <w:pStyle w:val="1"/>
        <w:numPr>
          <w:ilvl w:val="0"/>
          <w:numId w:val="12"/>
        </w:numPr>
        <w:ind w:left="360" w:firstLineChars="0"/>
        <w:rPr>
          <w:rFonts w:asciiTheme="minorBidi" w:hAnsiTheme="minorBidi"/>
        </w:rPr>
      </w:pPr>
      <w:r>
        <w:rPr>
          <w:rFonts w:asciiTheme="minorBidi" w:hAnsiTheme="minorBidi"/>
        </w:rPr>
        <w:t>A</w:t>
      </w:r>
      <w:r w:rsidR="00A74EEF" w:rsidRPr="00F14A9A">
        <w:rPr>
          <w:rFonts w:asciiTheme="minorBidi" w:hAnsiTheme="minorBidi"/>
        </w:rPr>
        <w:t>ttendance at general assembly meetings</w:t>
      </w:r>
      <w:r>
        <w:rPr>
          <w:rFonts w:asciiTheme="minorBidi" w:hAnsiTheme="minorBidi"/>
        </w:rPr>
        <w:t xml:space="preserve"> can be carried out</w:t>
      </w:r>
      <w:r w:rsidR="00A74EEF" w:rsidRPr="00F14A9A">
        <w:rPr>
          <w:rFonts w:asciiTheme="minorBidi" w:hAnsiTheme="minorBidi"/>
        </w:rPr>
        <w:t xml:space="preserve"> through electronic means.</w:t>
      </w:r>
    </w:p>
    <w:p w14:paraId="2A082A63" w14:textId="4343EE6C" w:rsidR="00231299" w:rsidRPr="00F14A9A" w:rsidRDefault="0093480B" w:rsidP="00737DBD">
      <w:pPr>
        <w:pStyle w:val="1"/>
        <w:numPr>
          <w:ilvl w:val="0"/>
          <w:numId w:val="12"/>
        </w:numPr>
        <w:ind w:left="360" w:firstLineChars="0"/>
        <w:rPr>
          <w:rFonts w:asciiTheme="minorBidi" w:hAnsiTheme="minorBidi"/>
        </w:rPr>
      </w:pPr>
      <w:r>
        <w:rPr>
          <w:rFonts w:asciiTheme="minorBidi" w:hAnsiTheme="minorBidi"/>
        </w:rPr>
        <w:t>T</w:t>
      </w:r>
      <w:r w:rsidR="00A74EEF" w:rsidRPr="00F14A9A">
        <w:rPr>
          <w:rFonts w:asciiTheme="minorBidi" w:hAnsiTheme="minorBidi"/>
        </w:rPr>
        <w:t>he cap on the maximum number of board members</w:t>
      </w:r>
      <w:r>
        <w:rPr>
          <w:rFonts w:asciiTheme="minorBidi" w:hAnsiTheme="minorBidi"/>
        </w:rPr>
        <w:t xml:space="preserve"> has been removed</w:t>
      </w:r>
      <w:r w:rsidR="00A74EEF" w:rsidRPr="00F14A9A">
        <w:rPr>
          <w:rFonts w:asciiTheme="minorBidi" w:hAnsiTheme="minorBidi"/>
        </w:rPr>
        <w:t>.</w:t>
      </w:r>
    </w:p>
    <w:p w14:paraId="164EE96A" w14:textId="201E9089" w:rsidR="00231299" w:rsidRPr="00F14A9A" w:rsidRDefault="0093480B" w:rsidP="00737DBD">
      <w:pPr>
        <w:pStyle w:val="1"/>
        <w:numPr>
          <w:ilvl w:val="0"/>
          <w:numId w:val="12"/>
        </w:numPr>
        <w:ind w:left="360" w:firstLineChars="0"/>
        <w:rPr>
          <w:rFonts w:asciiTheme="minorBidi" w:hAnsiTheme="minorBidi"/>
        </w:rPr>
      </w:pPr>
      <w:r>
        <w:rPr>
          <w:rFonts w:asciiTheme="minorBidi" w:hAnsiTheme="minorBidi"/>
        </w:rPr>
        <w:t>D</w:t>
      </w:r>
      <w:r w:rsidR="00A74EEF" w:rsidRPr="00F14A9A">
        <w:rPr>
          <w:rFonts w:asciiTheme="minorBidi" w:hAnsiTheme="minorBidi"/>
        </w:rPr>
        <w:t>ifferent classes of shares with different rights and obligations</w:t>
      </w:r>
      <w:r>
        <w:rPr>
          <w:rFonts w:asciiTheme="minorBidi" w:hAnsiTheme="minorBidi"/>
        </w:rPr>
        <w:t xml:space="preserve"> can be issued</w:t>
      </w:r>
      <w:r w:rsidR="00A74EEF" w:rsidRPr="00F14A9A">
        <w:rPr>
          <w:rFonts w:asciiTheme="minorBidi" w:hAnsiTheme="minorBidi"/>
        </w:rPr>
        <w:t>.</w:t>
      </w:r>
    </w:p>
    <w:p w14:paraId="6C5D4BFD" w14:textId="6B2A8E37" w:rsidR="00231299" w:rsidRPr="00F14A9A" w:rsidRDefault="00B6509B" w:rsidP="006F3845">
      <w:pPr>
        <w:pStyle w:val="1"/>
        <w:ind w:left="360" w:firstLineChars="0" w:hanging="180"/>
        <w:rPr>
          <w:rFonts w:asciiTheme="minorBidi" w:hAnsiTheme="minorBidi"/>
          <w:i/>
          <w:iCs/>
        </w:rPr>
      </w:pPr>
      <w:r w:rsidRPr="00F14A9A">
        <w:rPr>
          <w:rFonts w:asciiTheme="minorBidi" w:hAnsiTheme="minorBidi"/>
          <w:i/>
          <w:iCs/>
        </w:rPr>
        <w:t>* T</w:t>
      </w:r>
      <w:r w:rsidR="00053E5A" w:rsidRPr="00F14A9A">
        <w:rPr>
          <w:rFonts w:asciiTheme="minorBidi" w:hAnsiTheme="minorBidi"/>
          <w:i/>
          <w:iCs/>
        </w:rPr>
        <w:t>his</w:t>
      </w:r>
      <w:r w:rsidRPr="00F14A9A">
        <w:rPr>
          <w:rFonts w:asciiTheme="minorBidi" w:hAnsiTheme="minorBidi"/>
          <w:i/>
          <w:iCs/>
        </w:rPr>
        <w:t xml:space="preserve"> can prevent </w:t>
      </w:r>
      <w:r w:rsidR="00F373F9">
        <w:rPr>
          <w:rFonts w:asciiTheme="minorBidi" w:hAnsiTheme="minorBidi"/>
          <w:i/>
          <w:iCs/>
        </w:rPr>
        <w:t>dilution</w:t>
      </w:r>
      <w:r w:rsidRPr="00F14A9A">
        <w:rPr>
          <w:rFonts w:asciiTheme="minorBidi" w:hAnsiTheme="minorBidi"/>
          <w:i/>
          <w:iCs/>
        </w:rPr>
        <w:t xml:space="preserve"> of the management shares and secure their absolute control over the company.</w:t>
      </w:r>
    </w:p>
    <w:p w14:paraId="523929DC" w14:textId="15E672CC" w:rsidR="00231299" w:rsidRPr="00F14A9A" w:rsidRDefault="0093480B" w:rsidP="00737DBD">
      <w:pPr>
        <w:pStyle w:val="1"/>
        <w:numPr>
          <w:ilvl w:val="0"/>
          <w:numId w:val="12"/>
        </w:numPr>
        <w:ind w:left="360" w:firstLineChars="0"/>
        <w:rPr>
          <w:rFonts w:asciiTheme="minorBidi" w:hAnsiTheme="minorBidi"/>
        </w:rPr>
      </w:pPr>
      <w:r>
        <w:rPr>
          <w:rFonts w:asciiTheme="minorBidi" w:hAnsiTheme="minorBidi"/>
        </w:rPr>
        <w:t>T</w:t>
      </w:r>
      <w:r w:rsidR="00A74EEF" w:rsidRPr="00F14A9A">
        <w:rPr>
          <w:rFonts w:asciiTheme="minorBidi" w:hAnsiTheme="minorBidi"/>
        </w:rPr>
        <w:t>he maximum cap on board members</w:t>
      </w:r>
      <w:r w:rsidR="00BE67E6">
        <w:rPr>
          <w:rFonts w:asciiTheme="minorBidi" w:hAnsiTheme="minorBidi"/>
        </w:rPr>
        <w:t>’</w:t>
      </w:r>
      <w:r w:rsidR="00A74EEF" w:rsidRPr="00F14A9A">
        <w:rPr>
          <w:rFonts w:asciiTheme="minorBidi" w:hAnsiTheme="minorBidi"/>
        </w:rPr>
        <w:t xml:space="preserve"> remuneration</w:t>
      </w:r>
      <w:r w:rsidR="00BE67E6">
        <w:rPr>
          <w:rFonts w:asciiTheme="minorBidi" w:hAnsiTheme="minorBidi"/>
        </w:rPr>
        <w:t xml:space="preserve"> has been removed</w:t>
      </w:r>
      <w:r w:rsidR="00A74EEF" w:rsidRPr="00F14A9A">
        <w:rPr>
          <w:rFonts w:asciiTheme="minorBidi" w:hAnsiTheme="minorBidi"/>
        </w:rPr>
        <w:t>.</w:t>
      </w:r>
    </w:p>
    <w:p w14:paraId="7607CDFC" w14:textId="4B6BDA0C" w:rsidR="00231299" w:rsidRPr="00F14A9A" w:rsidRDefault="00BE67E6" w:rsidP="00737DBD">
      <w:pPr>
        <w:pStyle w:val="1"/>
        <w:numPr>
          <w:ilvl w:val="0"/>
          <w:numId w:val="12"/>
        </w:numPr>
        <w:ind w:left="360" w:firstLineChars="0"/>
        <w:rPr>
          <w:rFonts w:asciiTheme="minorBidi" w:hAnsiTheme="minorBidi"/>
        </w:rPr>
      </w:pPr>
      <w:r>
        <w:rPr>
          <w:rFonts w:asciiTheme="minorBidi" w:hAnsiTheme="minorBidi"/>
        </w:rPr>
        <w:t>T</w:t>
      </w:r>
      <w:r w:rsidR="00A74EEF" w:rsidRPr="00F14A9A">
        <w:rPr>
          <w:rFonts w:asciiTheme="minorBidi" w:hAnsiTheme="minorBidi"/>
        </w:rPr>
        <w:t xml:space="preserve">he general assembly </w:t>
      </w:r>
      <w:r>
        <w:rPr>
          <w:rFonts w:asciiTheme="minorBidi" w:hAnsiTheme="minorBidi"/>
        </w:rPr>
        <w:t xml:space="preserve">has been granted </w:t>
      </w:r>
      <w:r w:rsidR="00A74EEF" w:rsidRPr="00F14A9A">
        <w:rPr>
          <w:rFonts w:asciiTheme="minorBidi" w:hAnsiTheme="minorBidi"/>
        </w:rPr>
        <w:t>powers to determine the benefits and remuneration of board members according to fair standards.</w:t>
      </w:r>
    </w:p>
    <w:p w14:paraId="2476406C" w14:textId="77777777" w:rsidR="00231299" w:rsidRPr="00F14A9A" w:rsidRDefault="00231299" w:rsidP="00053E5A">
      <w:pPr>
        <w:rPr>
          <w:rFonts w:asciiTheme="minorBidi" w:hAnsiTheme="minorBidi"/>
        </w:rPr>
      </w:pPr>
    </w:p>
    <w:p w14:paraId="67923D15" w14:textId="77777777" w:rsidR="00231299" w:rsidRPr="00F14A9A" w:rsidRDefault="00A74EEF" w:rsidP="00053E5A">
      <w:pPr>
        <w:pStyle w:val="1"/>
        <w:numPr>
          <w:ilvl w:val="0"/>
          <w:numId w:val="2"/>
        </w:numPr>
        <w:ind w:firstLineChars="0"/>
        <w:rPr>
          <w:rFonts w:asciiTheme="minorBidi" w:hAnsiTheme="minorBidi"/>
          <w:b/>
          <w:bCs/>
          <w:color w:val="4472C4" w:themeColor="accent1"/>
        </w:rPr>
      </w:pPr>
      <w:r w:rsidRPr="00F14A9A">
        <w:rPr>
          <w:rFonts w:asciiTheme="minorBidi" w:hAnsiTheme="minorBidi"/>
          <w:b/>
          <w:bCs/>
          <w:color w:val="4472C4" w:themeColor="accent1"/>
        </w:rPr>
        <w:t>The Simplified Joint Stock Company (SJSC)</w:t>
      </w:r>
    </w:p>
    <w:p w14:paraId="703E4444" w14:textId="0398DE46" w:rsidR="00231299" w:rsidRPr="00F14A9A" w:rsidRDefault="00A74EEF" w:rsidP="00053E5A">
      <w:pPr>
        <w:rPr>
          <w:rFonts w:asciiTheme="minorBidi" w:hAnsiTheme="minorBidi"/>
        </w:rPr>
      </w:pPr>
      <w:r w:rsidRPr="00F14A9A">
        <w:rPr>
          <w:rFonts w:asciiTheme="minorBidi" w:hAnsiTheme="minorBidi"/>
        </w:rPr>
        <w:t xml:space="preserve">The introduction of the Simplified Joint Stock Company is intended to meet the needs of the rapidly growing KSA start-up and venture capital (VC) market. The key features of the SJSC </w:t>
      </w:r>
      <w:r w:rsidR="009C6355" w:rsidRPr="00F14A9A">
        <w:rPr>
          <w:rFonts w:asciiTheme="minorBidi" w:hAnsiTheme="minorBidi"/>
        </w:rPr>
        <w:t>include</w:t>
      </w:r>
      <w:r w:rsidRPr="00F14A9A">
        <w:rPr>
          <w:rFonts w:asciiTheme="minorBidi" w:hAnsiTheme="minorBidi"/>
        </w:rPr>
        <w:t>:</w:t>
      </w:r>
    </w:p>
    <w:p w14:paraId="1FCDC54A" w14:textId="5F5EB356" w:rsidR="00231299" w:rsidRPr="00F14A9A" w:rsidRDefault="009C6355" w:rsidP="00737DBD">
      <w:pPr>
        <w:pStyle w:val="1"/>
        <w:numPr>
          <w:ilvl w:val="0"/>
          <w:numId w:val="12"/>
        </w:numPr>
        <w:ind w:left="360" w:firstLineChars="0"/>
        <w:rPr>
          <w:rFonts w:asciiTheme="minorBidi" w:hAnsiTheme="minorBidi"/>
        </w:rPr>
      </w:pPr>
      <w:r w:rsidRPr="00F14A9A">
        <w:rPr>
          <w:rFonts w:asciiTheme="minorBidi" w:hAnsiTheme="minorBidi"/>
        </w:rPr>
        <w:t>No minimum cap of capital requirement.</w:t>
      </w:r>
    </w:p>
    <w:p w14:paraId="3416609B" w14:textId="0FDD7A3A" w:rsidR="00231299" w:rsidRPr="00F14A9A" w:rsidRDefault="00BE67E6" w:rsidP="00737DBD">
      <w:pPr>
        <w:pStyle w:val="1"/>
        <w:numPr>
          <w:ilvl w:val="0"/>
          <w:numId w:val="12"/>
        </w:numPr>
        <w:ind w:left="360" w:firstLineChars="0"/>
        <w:rPr>
          <w:rFonts w:asciiTheme="minorBidi" w:hAnsiTheme="minorBidi"/>
        </w:rPr>
      </w:pPr>
      <w:r>
        <w:rPr>
          <w:rFonts w:asciiTheme="minorBidi" w:hAnsiTheme="minorBidi"/>
        </w:rPr>
        <w:t>T</w:t>
      </w:r>
      <w:r w:rsidR="009C6355" w:rsidRPr="00F14A9A">
        <w:rPr>
          <w:rFonts w:asciiTheme="minorBidi" w:hAnsiTheme="minorBidi"/>
        </w:rPr>
        <w:t>he issuance of different class of shares</w:t>
      </w:r>
      <w:r w:rsidR="00F373F9">
        <w:rPr>
          <w:rFonts w:asciiTheme="minorBidi" w:hAnsiTheme="minorBidi"/>
        </w:rPr>
        <w:t xml:space="preserve"> is</w:t>
      </w:r>
      <w:r w:rsidR="00BE7238">
        <w:rPr>
          <w:rFonts w:asciiTheme="minorBidi" w:hAnsiTheme="minorBidi"/>
        </w:rPr>
        <w:t xml:space="preserve"> permitted</w:t>
      </w:r>
      <w:r>
        <w:rPr>
          <w:rFonts w:asciiTheme="minorBidi" w:hAnsiTheme="minorBidi"/>
        </w:rPr>
        <w:t xml:space="preserve"> (</w:t>
      </w:r>
      <w:proofErr w:type="gramStart"/>
      <w:r>
        <w:rPr>
          <w:rFonts w:asciiTheme="minorBidi" w:hAnsiTheme="minorBidi"/>
        </w:rPr>
        <w:t>s</w:t>
      </w:r>
      <w:r w:rsidRPr="00F14A9A">
        <w:rPr>
          <w:rFonts w:asciiTheme="minorBidi" w:hAnsiTheme="minorBidi"/>
        </w:rPr>
        <w:t>imilar to</w:t>
      </w:r>
      <w:proofErr w:type="gramEnd"/>
      <w:r w:rsidRPr="00F14A9A">
        <w:rPr>
          <w:rFonts w:asciiTheme="minorBidi" w:hAnsiTheme="minorBidi"/>
        </w:rPr>
        <w:t xml:space="preserve"> JSC</w:t>
      </w:r>
      <w:r>
        <w:rPr>
          <w:rFonts w:asciiTheme="minorBidi" w:hAnsiTheme="minorBidi"/>
        </w:rPr>
        <w:t>)</w:t>
      </w:r>
      <w:r w:rsidR="009C6355" w:rsidRPr="00F14A9A">
        <w:rPr>
          <w:rFonts w:asciiTheme="minorBidi" w:hAnsiTheme="minorBidi"/>
        </w:rPr>
        <w:t>.</w:t>
      </w:r>
    </w:p>
    <w:p w14:paraId="59BA2874" w14:textId="3EA6BBA4" w:rsidR="00231299" w:rsidRPr="00F14A9A" w:rsidRDefault="00A74EEF" w:rsidP="00737DBD">
      <w:pPr>
        <w:pStyle w:val="1"/>
        <w:numPr>
          <w:ilvl w:val="0"/>
          <w:numId w:val="12"/>
        </w:numPr>
        <w:ind w:left="360" w:firstLineChars="0"/>
        <w:rPr>
          <w:rFonts w:asciiTheme="minorBidi" w:hAnsiTheme="minorBidi"/>
        </w:rPr>
      </w:pPr>
      <w:r w:rsidRPr="00F14A9A">
        <w:rPr>
          <w:rFonts w:asciiTheme="minorBidi" w:hAnsiTheme="minorBidi"/>
        </w:rPr>
        <w:t xml:space="preserve">No general meeting (ordinary and extraordinary) </w:t>
      </w:r>
      <w:r w:rsidR="009C6355" w:rsidRPr="00F14A9A">
        <w:rPr>
          <w:rFonts w:asciiTheme="minorBidi" w:hAnsiTheme="minorBidi"/>
        </w:rPr>
        <w:t>require</w:t>
      </w:r>
      <w:r w:rsidR="00365E5B">
        <w:rPr>
          <w:rFonts w:asciiTheme="minorBidi" w:hAnsiTheme="minorBidi"/>
        </w:rPr>
        <w:t>ment</w:t>
      </w:r>
      <w:r w:rsidR="009C6355" w:rsidRPr="00F14A9A">
        <w:rPr>
          <w:rFonts w:asciiTheme="minorBidi" w:hAnsiTheme="minorBidi"/>
        </w:rPr>
        <w:t xml:space="preserve"> </w:t>
      </w:r>
      <w:r w:rsidRPr="00F14A9A">
        <w:rPr>
          <w:rFonts w:asciiTheme="minorBidi" w:hAnsiTheme="minorBidi"/>
        </w:rPr>
        <w:t xml:space="preserve">and the shareholders </w:t>
      </w:r>
      <w:r w:rsidR="009C6355" w:rsidRPr="00F14A9A">
        <w:rPr>
          <w:rFonts w:asciiTheme="minorBidi" w:hAnsiTheme="minorBidi"/>
        </w:rPr>
        <w:t xml:space="preserve">may </w:t>
      </w:r>
      <w:r w:rsidRPr="00F14A9A">
        <w:rPr>
          <w:rFonts w:asciiTheme="minorBidi" w:hAnsiTheme="minorBidi"/>
        </w:rPr>
        <w:t>appoint a shareholder representative to undertake the duties of the general meeting.</w:t>
      </w:r>
    </w:p>
    <w:p w14:paraId="55AED297" w14:textId="77777777" w:rsidR="00231299" w:rsidRPr="00F14A9A" w:rsidRDefault="00231299" w:rsidP="00053E5A">
      <w:pPr>
        <w:ind w:left="420"/>
        <w:rPr>
          <w:rFonts w:asciiTheme="minorBidi" w:hAnsiTheme="minorBidi"/>
        </w:rPr>
      </w:pPr>
    </w:p>
    <w:p w14:paraId="2ED1CCA3" w14:textId="1D7961BD" w:rsidR="00231299" w:rsidRPr="00F14A9A" w:rsidRDefault="00A74EEF" w:rsidP="00053E5A">
      <w:pPr>
        <w:pStyle w:val="1"/>
        <w:numPr>
          <w:ilvl w:val="0"/>
          <w:numId w:val="2"/>
        </w:numPr>
        <w:ind w:firstLineChars="0"/>
        <w:rPr>
          <w:rFonts w:asciiTheme="minorBidi" w:hAnsiTheme="minorBidi"/>
          <w:b/>
          <w:bCs/>
          <w:color w:val="4472C4" w:themeColor="accent1"/>
        </w:rPr>
      </w:pPr>
      <w:r w:rsidRPr="00F14A9A">
        <w:rPr>
          <w:rFonts w:asciiTheme="minorBidi" w:hAnsiTheme="minorBidi"/>
          <w:b/>
          <w:bCs/>
          <w:color w:val="4472C4" w:themeColor="accent1"/>
        </w:rPr>
        <w:t>The Limited Liability Compan</w:t>
      </w:r>
      <w:r w:rsidR="00BE7238">
        <w:rPr>
          <w:rFonts w:asciiTheme="minorBidi" w:hAnsiTheme="minorBidi"/>
          <w:b/>
          <w:bCs/>
          <w:color w:val="4472C4" w:themeColor="accent1"/>
        </w:rPr>
        <w:t>y</w:t>
      </w:r>
      <w:r w:rsidRPr="00F14A9A">
        <w:rPr>
          <w:rFonts w:asciiTheme="minorBidi" w:hAnsiTheme="minorBidi"/>
          <w:b/>
          <w:bCs/>
          <w:color w:val="4472C4" w:themeColor="accent1"/>
        </w:rPr>
        <w:t xml:space="preserve"> (LLC)</w:t>
      </w:r>
    </w:p>
    <w:p w14:paraId="149750BA" w14:textId="1F80CA51" w:rsidR="00737DBD" w:rsidRDefault="00BE67E6" w:rsidP="00365E5B">
      <w:pPr>
        <w:pStyle w:val="1"/>
        <w:ind w:firstLineChars="0" w:firstLine="0"/>
        <w:rPr>
          <w:rFonts w:asciiTheme="minorBidi" w:hAnsiTheme="minorBidi"/>
          <w:b/>
          <w:bCs/>
        </w:rPr>
      </w:pPr>
      <w:r>
        <w:rPr>
          <w:rFonts w:asciiTheme="minorBidi" w:hAnsiTheme="minorBidi"/>
          <w:b/>
          <w:bCs/>
        </w:rPr>
        <w:t>The most significant changes brough</w:t>
      </w:r>
      <w:r w:rsidR="00BE7238">
        <w:rPr>
          <w:rFonts w:asciiTheme="minorBidi" w:hAnsiTheme="minorBidi"/>
          <w:b/>
          <w:bCs/>
        </w:rPr>
        <w:t>t</w:t>
      </w:r>
      <w:r>
        <w:rPr>
          <w:rFonts w:asciiTheme="minorBidi" w:hAnsiTheme="minorBidi"/>
          <w:b/>
          <w:bCs/>
        </w:rPr>
        <w:t xml:space="preserve"> in by the New Law relate to LLC’s</w:t>
      </w:r>
      <w:r w:rsidR="00671C38">
        <w:rPr>
          <w:rFonts w:asciiTheme="minorBidi" w:hAnsiTheme="minorBidi" w:hint="eastAsia"/>
          <w:b/>
          <w:bCs/>
        </w:rPr>
        <w:t>：</w:t>
      </w:r>
    </w:p>
    <w:p w14:paraId="70D46453" w14:textId="77777777" w:rsidR="00BE7238" w:rsidRPr="00F14A9A" w:rsidRDefault="00BE7238" w:rsidP="00365E5B">
      <w:pPr>
        <w:pStyle w:val="1"/>
        <w:ind w:firstLineChars="0" w:firstLine="0"/>
        <w:rPr>
          <w:rFonts w:asciiTheme="minorBidi" w:hAnsiTheme="minorBidi"/>
          <w:b/>
          <w:bCs/>
        </w:rPr>
      </w:pPr>
    </w:p>
    <w:p w14:paraId="41A464A1" w14:textId="54A75D5C" w:rsidR="00231299" w:rsidRPr="00BE7238" w:rsidRDefault="00737DBD" w:rsidP="00365E5B">
      <w:pPr>
        <w:pStyle w:val="1"/>
        <w:numPr>
          <w:ilvl w:val="1"/>
          <w:numId w:val="15"/>
        </w:numPr>
        <w:ind w:left="0" w:firstLineChars="0" w:firstLine="0"/>
        <w:rPr>
          <w:rFonts w:asciiTheme="minorBidi" w:hAnsiTheme="minorBidi"/>
          <w:b/>
          <w:bCs/>
        </w:rPr>
      </w:pPr>
      <w:r w:rsidRPr="00BE7238">
        <w:rPr>
          <w:rFonts w:asciiTheme="minorBidi" w:hAnsiTheme="minorBidi"/>
          <w:b/>
          <w:bCs/>
        </w:rPr>
        <w:t>Shareholders’ agreement or family charter</w:t>
      </w:r>
      <w:r w:rsidR="00EE2AD5" w:rsidRPr="00BE7238">
        <w:rPr>
          <w:rFonts w:asciiTheme="minorBidi" w:hAnsiTheme="minorBidi"/>
          <w:b/>
          <w:bCs/>
        </w:rPr>
        <w:t xml:space="preserve"> will be acknowledge</w:t>
      </w:r>
      <w:r w:rsidR="00214CAA" w:rsidRPr="00BE7238">
        <w:rPr>
          <w:rFonts w:asciiTheme="minorBidi" w:hAnsiTheme="minorBidi"/>
          <w:b/>
          <w:bCs/>
        </w:rPr>
        <w:t xml:space="preserve">d by the </w:t>
      </w:r>
      <w:r w:rsidR="00BE67E6" w:rsidRPr="00365E5B">
        <w:rPr>
          <w:rFonts w:asciiTheme="minorBidi" w:hAnsiTheme="minorBidi"/>
          <w:b/>
          <w:bCs/>
        </w:rPr>
        <w:t>N</w:t>
      </w:r>
      <w:r w:rsidR="00214CAA" w:rsidRPr="00BE7238">
        <w:rPr>
          <w:rFonts w:asciiTheme="minorBidi" w:hAnsiTheme="minorBidi"/>
          <w:b/>
          <w:bCs/>
        </w:rPr>
        <w:t>ew Law</w:t>
      </w:r>
      <w:r w:rsidR="00F14A9A" w:rsidRPr="00BE7238">
        <w:rPr>
          <w:rFonts w:asciiTheme="minorBidi" w:hAnsiTheme="minorBidi"/>
          <w:b/>
          <w:bCs/>
        </w:rPr>
        <w:t>.</w:t>
      </w:r>
    </w:p>
    <w:p w14:paraId="76405891" w14:textId="26138A41" w:rsidR="00231299" w:rsidRPr="00F14A9A" w:rsidRDefault="00A74EEF" w:rsidP="00365E5B">
      <w:pPr>
        <w:rPr>
          <w:rFonts w:asciiTheme="minorBidi" w:hAnsiTheme="minorBidi"/>
        </w:rPr>
      </w:pPr>
      <w:r w:rsidRPr="00F14A9A">
        <w:rPr>
          <w:rFonts w:asciiTheme="minorBidi" w:hAnsiTheme="minorBidi"/>
        </w:rPr>
        <w:t xml:space="preserve">The </w:t>
      </w:r>
      <w:r w:rsidR="00BE67E6">
        <w:rPr>
          <w:rFonts w:asciiTheme="minorBidi" w:hAnsiTheme="minorBidi"/>
        </w:rPr>
        <w:t>N</w:t>
      </w:r>
      <w:r w:rsidRPr="00F14A9A">
        <w:rPr>
          <w:rFonts w:asciiTheme="minorBidi" w:hAnsiTheme="minorBidi"/>
        </w:rPr>
        <w:t xml:space="preserve">ew Law introduces a provision that </w:t>
      </w:r>
      <w:r w:rsidR="00664783" w:rsidRPr="00F14A9A">
        <w:rPr>
          <w:rFonts w:asciiTheme="minorBidi" w:hAnsiTheme="minorBidi"/>
        </w:rPr>
        <w:t xml:space="preserve">shareholders </w:t>
      </w:r>
      <w:r w:rsidR="00BE67E6">
        <w:rPr>
          <w:rFonts w:asciiTheme="minorBidi" w:hAnsiTheme="minorBidi"/>
        </w:rPr>
        <w:t xml:space="preserve">in an LLC </w:t>
      </w:r>
      <w:r w:rsidR="00664783" w:rsidRPr="00F14A9A">
        <w:rPr>
          <w:rFonts w:asciiTheme="minorBidi" w:hAnsiTheme="minorBidi"/>
        </w:rPr>
        <w:t>may, during or after the incorporation process, enter into a shareholders’ agreement or a family business charter to organize the relationship between the shareholders and/or family members between themselves and/or the company.</w:t>
      </w:r>
      <w:r w:rsidRPr="00F14A9A">
        <w:rPr>
          <w:rFonts w:asciiTheme="minorBidi" w:hAnsiTheme="minorBidi"/>
        </w:rPr>
        <w:t xml:space="preserve"> </w:t>
      </w:r>
      <w:r w:rsidR="00664783" w:rsidRPr="00F14A9A">
        <w:rPr>
          <w:rFonts w:asciiTheme="minorBidi" w:hAnsiTheme="minorBidi"/>
        </w:rPr>
        <w:t xml:space="preserve">The shareholder agreement and/or the </w:t>
      </w:r>
      <w:r w:rsidR="00664783" w:rsidRPr="00F14A9A">
        <w:rPr>
          <w:rFonts w:asciiTheme="minorBidi" w:hAnsiTheme="minorBidi"/>
        </w:rPr>
        <w:t xml:space="preserve">family business charter are considered binding and shall form a part of a company’s </w:t>
      </w:r>
      <w:proofErr w:type="spellStart"/>
      <w:proofErr w:type="gramStart"/>
      <w:r w:rsidR="00664783" w:rsidRPr="00F14A9A">
        <w:rPr>
          <w:rFonts w:asciiTheme="minorBidi" w:hAnsiTheme="minorBidi"/>
        </w:rPr>
        <w:t>AoA</w:t>
      </w:r>
      <w:proofErr w:type="spellEnd"/>
      <w:proofErr w:type="gramEnd"/>
      <w:r w:rsidR="00664783" w:rsidRPr="00F14A9A">
        <w:rPr>
          <w:rFonts w:asciiTheme="minorBidi" w:hAnsiTheme="minorBidi"/>
        </w:rPr>
        <w:t xml:space="preserve"> or bylaws and they may not violate the </w:t>
      </w:r>
      <w:proofErr w:type="spellStart"/>
      <w:r w:rsidR="00664783" w:rsidRPr="00F14A9A">
        <w:rPr>
          <w:rFonts w:asciiTheme="minorBidi" w:hAnsiTheme="minorBidi"/>
        </w:rPr>
        <w:t>AoA</w:t>
      </w:r>
      <w:proofErr w:type="spellEnd"/>
      <w:r w:rsidR="00664783" w:rsidRPr="00F14A9A">
        <w:rPr>
          <w:rFonts w:asciiTheme="minorBidi" w:hAnsiTheme="minorBidi"/>
        </w:rPr>
        <w:t xml:space="preserve"> or bylaws.</w:t>
      </w:r>
    </w:p>
    <w:p w14:paraId="000FBEAD" w14:textId="77777777" w:rsidR="00664783" w:rsidRPr="00F14A9A" w:rsidRDefault="00664783" w:rsidP="00365E5B">
      <w:pPr>
        <w:ind w:firstLineChars="200" w:firstLine="420"/>
        <w:rPr>
          <w:rFonts w:asciiTheme="minorBidi" w:hAnsiTheme="minorBidi"/>
        </w:rPr>
      </w:pPr>
    </w:p>
    <w:p w14:paraId="1D92AF22" w14:textId="0E0927DC" w:rsidR="00231299" w:rsidRPr="00F14A9A" w:rsidRDefault="00A74EEF" w:rsidP="00365E5B">
      <w:pPr>
        <w:rPr>
          <w:rFonts w:asciiTheme="minorBidi" w:hAnsiTheme="minorBidi"/>
        </w:rPr>
      </w:pPr>
      <w:r w:rsidRPr="00F14A9A">
        <w:rPr>
          <w:rFonts w:asciiTheme="minorBidi" w:hAnsiTheme="minorBidi"/>
        </w:rPr>
        <w:t xml:space="preserve">This is a very positive breakthrough, because in previous KSA judicial practice, any shareholders' agreement that breached the terms of the company's </w:t>
      </w:r>
      <w:proofErr w:type="spellStart"/>
      <w:r w:rsidR="0056663A" w:rsidRPr="00F14A9A">
        <w:rPr>
          <w:rFonts w:asciiTheme="minorBidi" w:hAnsiTheme="minorBidi"/>
        </w:rPr>
        <w:t>AoA</w:t>
      </w:r>
      <w:proofErr w:type="spellEnd"/>
      <w:r w:rsidRPr="00F14A9A">
        <w:rPr>
          <w:rFonts w:asciiTheme="minorBidi" w:hAnsiTheme="minorBidi"/>
        </w:rPr>
        <w:t xml:space="preserve"> or the Companies Law would have been difficult to enforce</w:t>
      </w:r>
      <w:r w:rsidR="00930A4E" w:rsidRPr="00F14A9A">
        <w:rPr>
          <w:rFonts w:asciiTheme="minorBidi" w:hAnsiTheme="minorBidi"/>
        </w:rPr>
        <w:t xml:space="preserve"> in the Court</w:t>
      </w:r>
      <w:r w:rsidRPr="00F14A9A">
        <w:rPr>
          <w:rFonts w:asciiTheme="minorBidi" w:hAnsiTheme="minorBidi"/>
        </w:rPr>
        <w:t xml:space="preserve">. However, the </w:t>
      </w:r>
      <w:r w:rsidR="00BE67E6">
        <w:rPr>
          <w:rFonts w:asciiTheme="minorBidi" w:hAnsiTheme="minorBidi"/>
        </w:rPr>
        <w:t>N</w:t>
      </w:r>
      <w:r w:rsidRPr="00F14A9A">
        <w:rPr>
          <w:rFonts w:asciiTheme="minorBidi" w:hAnsiTheme="minorBidi"/>
        </w:rPr>
        <w:t xml:space="preserve">ew Law </w:t>
      </w:r>
      <w:r w:rsidR="00930A4E" w:rsidRPr="00F14A9A">
        <w:rPr>
          <w:rFonts w:asciiTheme="minorBidi" w:hAnsiTheme="minorBidi"/>
        </w:rPr>
        <w:t>acknowledges the</w:t>
      </w:r>
      <w:r w:rsidRPr="00F14A9A">
        <w:rPr>
          <w:rFonts w:asciiTheme="minorBidi" w:hAnsiTheme="minorBidi"/>
        </w:rPr>
        <w:t xml:space="preserve"> shareholders' agreement as part of </w:t>
      </w:r>
      <w:r w:rsidR="00BE67E6">
        <w:rPr>
          <w:rFonts w:asciiTheme="minorBidi" w:hAnsiTheme="minorBidi"/>
        </w:rPr>
        <w:t xml:space="preserve">the </w:t>
      </w:r>
      <w:proofErr w:type="spellStart"/>
      <w:r w:rsidR="0056663A" w:rsidRPr="00F14A9A">
        <w:rPr>
          <w:rFonts w:asciiTheme="minorBidi" w:hAnsiTheme="minorBidi"/>
        </w:rPr>
        <w:t>AoA</w:t>
      </w:r>
      <w:proofErr w:type="spellEnd"/>
      <w:r w:rsidR="00930A4E" w:rsidRPr="00F14A9A">
        <w:rPr>
          <w:rFonts w:asciiTheme="minorBidi" w:hAnsiTheme="minorBidi"/>
        </w:rPr>
        <w:t xml:space="preserve">. It will </w:t>
      </w:r>
      <w:r w:rsidR="00BE67E6">
        <w:rPr>
          <w:rFonts w:asciiTheme="minorBidi" w:hAnsiTheme="minorBidi"/>
        </w:rPr>
        <w:t>allow</w:t>
      </w:r>
      <w:r w:rsidR="00930A4E" w:rsidRPr="00F14A9A">
        <w:rPr>
          <w:rFonts w:asciiTheme="minorBidi" w:hAnsiTheme="minorBidi"/>
        </w:rPr>
        <w:t xml:space="preserve"> shareholders to make</w:t>
      </w:r>
      <w:r w:rsidRPr="00F14A9A">
        <w:rPr>
          <w:rFonts w:asciiTheme="minorBidi" w:hAnsiTheme="minorBidi"/>
        </w:rPr>
        <w:t xml:space="preserve"> more complex arrangements </w:t>
      </w:r>
      <w:r w:rsidR="00930A4E" w:rsidRPr="00F14A9A">
        <w:rPr>
          <w:rFonts w:asciiTheme="minorBidi" w:hAnsiTheme="minorBidi"/>
        </w:rPr>
        <w:t xml:space="preserve">yet </w:t>
      </w:r>
      <w:r w:rsidRPr="00F14A9A">
        <w:rPr>
          <w:rFonts w:asciiTheme="minorBidi" w:hAnsiTheme="minorBidi"/>
        </w:rPr>
        <w:t xml:space="preserve">will </w:t>
      </w:r>
      <w:r w:rsidR="00930A4E" w:rsidRPr="00F14A9A">
        <w:rPr>
          <w:rFonts w:asciiTheme="minorBidi" w:hAnsiTheme="minorBidi"/>
        </w:rPr>
        <w:t xml:space="preserve">also </w:t>
      </w:r>
      <w:r w:rsidR="00BE67E6">
        <w:rPr>
          <w:rFonts w:asciiTheme="minorBidi" w:hAnsiTheme="minorBidi"/>
        </w:rPr>
        <w:t xml:space="preserve">present </w:t>
      </w:r>
      <w:r w:rsidRPr="00F14A9A">
        <w:rPr>
          <w:rFonts w:asciiTheme="minorBidi" w:hAnsiTheme="minorBidi"/>
        </w:rPr>
        <w:t xml:space="preserve">challenges </w:t>
      </w:r>
      <w:r w:rsidR="00BE67E6">
        <w:rPr>
          <w:rFonts w:asciiTheme="minorBidi" w:hAnsiTheme="minorBidi"/>
        </w:rPr>
        <w:t>to both</w:t>
      </w:r>
      <w:r w:rsidR="00930A4E" w:rsidRPr="00F14A9A">
        <w:rPr>
          <w:rFonts w:asciiTheme="minorBidi" w:hAnsiTheme="minorBidi"/>
        </w:rPr>
        <w:t xml:space="preserve"> Saudi </w:t>
      </w:r>
      <w:r w:rsidRPr="00F14A9A">
        <w:rPr>
          <w:rFonts w:asciiTheme="minorBidi" w:hAnsiTheme="minorBidi"/>
        </w:rPr>
        <w:t xml:space="preserve">lawyers' and </w:t>
      </w:r>
      <w:r w:rsidR="00930A4E" w:rsidRPr="00F14A9A">
        <w:rPr>
          <w:rFonts w:asciiTheme="minorBidi" w:hAnsiTheme="minorBidi"/>
        </w:rPr>
        <w:t>Saudi Judges</w:t>
      </w:r>
      <w:r w:rsidR="00BE67E6">
        <w:rPr>
          <w:rFonts w:asciiTheme="minorBidi" w:hAnsiTheme="minorBidi"/>
        </w:rPr>
        <w:t xml:space="preserve"> in handling complicated</w:t>
      </w:r>
      <w:r w:rsidR="00930A4E" w:rsidRPr="00F14A9A">
        <w:rPr>
          <w:rFonts w:asciiTheme="minorBidi" w:hAnsiTheme="minorBidi"/>
        </w:rPr>
        <w:t xml:space="preserve"> shareholder disputes which </w:t>
      </w:r>
      <w:r w:rsidR="00BE67E6">
        <w:rPr>
          <w:rFonts w:asciiTheme="minorBidi" w:hAnsiTheme="minorBidi"/>
        </w:rPr>
        <w:t>in the past has been rarely seen in KSA.</w:t>
      </w:r>
    </w:p>
    <w:p w14:paraId="1F5579F4" w14:textId="77777777" w:rsidR="00231299" w:rsidRPr="00F14A9A" w:rsidRDefault="00231299" w:rsidP="00365E5B">
      <w:pPr>
        <w:ind w:firstLineChars="200" w:firstLine="420"/>
        <w:rPr>
          <w:rFonts w:asciiTheme="minorBidi" w:hAnsiTheme="minorBidi"/>
        </w:rPr>
      </w:pPr>
    </w:p>
    <w:p w14:paraId="2D344DDF" w14:textId="20E2064F" w:rsidR="00231299" w:rsidRPr="00F14A9A" w:rsidRDefault="00EE2AD5" w:rsidP="00365E5B">
      <w:pPr>
        <w:pStyle w:val="1"/>
        <w:numPr>
          <w:ilvl w:val="1"/>
          <w:numId w:val="15"/>
        </w:numPr>
        <w:ind w:left="0" w:firstLineChars="0" w:firstLine="0"/>
        <w:rPr>
          <w:rFonts w:asciiTheme="minorBidi" w:hAnsiTheme="minorBidi"/>
          <w:b/>
          <w:bCs/>
        </w:rPr>
      </w:pPr>
      <w:r w:rsidRPr="00F14A9A">
        <w:rPr>
          <w:rFonts w:asciiTheme="minorBidi" w:hAnsiTheme="minorBidi"/>
          <w:b/>
          <w:bCs/>
        </w:rPr>
        <w:t>Micro and Small Companies</w:t>
      </w:r>
      <w:r w:rsidRPr="00F14A9A" w:rsidDel="00EE2AD5">
        <w:rPr>
          <w:rFonts w:asciiTheme="minorBidi" w:hAnsiTheme="minorBidi"/>
          <w:b/>
          <w:bCs/>
        </w:rPr>
        <w:t xml:space="preserve"> </w:t>
      </w:r>
      <w:r w:rsidR="006208FC">
        <w:rPr>
          <w:rFonts w:asciiTheme="minorBidi" w:hAnsiTheme="minorBidi"/>
          <w:b/>
          <w:bCs/>
        </w:rPr>
        <w:t xml:space="preserve">will be exempt </w:t>
      </w:r>
      <w:r w:rsidRPr="00F14A9A">
        <w:rPr>
          <w:rFonts w:asciiTheme="minorBidi" w:hAnsiTheme="minorBidi"/>
          <w:b/>
          <w:bCs/>
        </w:rPr>
        <w:t xml:space="preserve">from </w:t>
      </w:r>
      <w:r w:rsidR="00CD1E0C" w:rsidRPr="00F14A9A">
        <w:rPr>
          <w:rFonts w:asciiTheme="minorBidi" w:hAnsiTheme="minorBidi"/>
          <w:b/>
          <w:bCs/>
        </w:rPr>
        <w:t>appointing auditor</w:t>
      </w:r>
      <w:r w:rsidR="006208FC">
        <w:rPr>
          <w:rFonts w:asciiTheme="minorBidi" w:hAnsiTheme="minorBidi"/>
          <w:b/>
          <w:bCs/>
        </w:rPr>
        <w:t>s</w:t>
      </w:r>
      <w:r w:rsidR="00CD1E0C" w:rsidRPr="00F14A9A">
        <w:rPr>
          <w:rFonts w:asciiTheme="minorBidi" w:hAnsiTheme="minorBidi"/>
          <w:b/>
          <w:bCs/>
        </w:rPr>
        <w:t xml:space="preserve"> for the first 2 fiscal years</w:t>
      </w:r>
      <w:r w:rsidRPr="00F14A9A">
        <w:rPr>
          <w:rFonts w:asciiTheme="minorBidi" w:hAnsiTheme="minorBidi"/>
          <w:b/>
          <w:bCs/>
        </w:rPr>
        <w:t xml:space="preserve"> since establishment</w:t>
      </w:r>
      <w:r w:rsidR="00CD1E0C" w:rsidRPr="00F14A9A">
        <w:rPr>
          <w:rFonts w:asciiTheme="minorBidi" w:hAnsiTheme="minorBidi"/>
          <w:b/>
          <w:bCs/>
        </w:rPr>
        <w:t>.</w:t>
      </w:r>
    </w:p>
    <w:p w14:paraId="3DC78E19" w14:textId="77777777" w:rsidR="00737DBD" w:rsidRPr="00F14A9A" w:rsidRDefault="00737DBD" w:rsidP="00737DBD">
      <w:pPr>
        <w:pStyle w:val="1"/>
        <w:ind w:firstLineChars="0" w:firstLine="0"/>
        <w:rPr>
          <w:rFonts w:asciiTheme="minorBidi" w:hAnsiTheme="minorBidi"/>
          <w:b/>
          <w:bCs/>
        </w:rPr>
      </w:pPr>
    </w:p>
    <w:p w14:paraId="74FA7D5F" w14:textId="42E8364D" w:rsidR="00214CAA" w:rsidRPr="00F14A9A" w:rsidRDefault="00214CAA" w:rsidP="00365E5B">
      <w:pPr>
        <w:rPr>
          <w:rFonts w:asciiTheme="minorBidi" w:hAnsiTheme="minorBidi"/>
        </w:rPr>
      </w:pPr>
      <w:r w:rsidRPr="00F14A9A">
        <w:rPr>
          <w:rFonts w:asciiTheme="minorBidi" w:hAnsiTheme="minorBidi"/>
        </w:rPr>
        <w:t xml:space="preserve">Per the </w:t>
      </w:r>
      <w:r w:rsidR="006208FC">
        <w:rPr>
          <w:rFonts w:asciiTheme="minorBidi" w:hAnsiTheme="minorBidi"/>
        </w:rPr>
        <w:t>KSA</w:t>
      </w:r>
      <w:r w:rsidR="006208FC" w:rsidRPr="00F14A9A">
        <w:rPr>
          <w:rFonts w:asciiTheme="minorBidi" w:hAnsiTheme="minorBidi"/>
        </w:rPr>
        <w:t xml:space="preserve"> </w:t>
      </w:r>
      <w:r w:rsidRPr="00F14A9A">
        <w:rPr>
          <w:rFonts w:asciiTheme="minorBidi" w:hAnsiTheme="minorBidi"/>
        </w:rPr>
        <w:t>Small and Medium Enterprises General Authority</w:t>
      </w:r>
      <w:r w:rsidRPr="00F14A9A">
        <w:rPr>
          <w:rFonts w:asciiTheme="minorBidi" w:hAnsiTheme="minorBidi"/>
        </w:rPr>
        <w:t>（</w:t>
      </w:r>
      <w:proofErr w:type="spellStart"/>
      <w:r w:rsidRPr="00F14A9A">
        <w:rPr>
          <w:rFonts w:asciiTheme="minorBidi" w:hAnsiTheme="minorBidi"/>
        </w:rPr>
        <w:t>Monsha’at</w:t>
      </w:r>
      <w:proofErr w:type="spellEnd"/>
      <w:r w:rsidRPr="00F14A9A">
        <w:rPr>
          <w:rFonts w:asciiTheme="minorBidi" w:hAnsiTheme="minorBidi"/>
        </w:rPr>
        <w:t>）</w:t>
      </w:r>
      <w:r w:rsidR="006208FC" w:rsidRPr="00F14A9A">
        <w:rPr>
          <w:rFonts w:asciiTheme="minorBidi" w:hAnsiTheme="minorBidi"/>
        </w:rPr>
        <w:t>definition</w:t>
      </w:r>
      <w:r w:rsidRPr="00F14A9A">
        <w:rPr>
          <w:rFonts w:asciiTheme="minorBidi" w:hAnsiTheme="minorBidi"/>
        </w:rPr>
        <w:t>, a micro enterprise is an enterprise with less than 5 full-time employees and Revenues less than 3 million SAR; a small enterprise is an enterprise with less than 50 full-time employees and Revenues less than 4 million SAR.</w:t>
      </w:r>
    </w:p>
    <w:p w14:paraId="061B17F2" w14:textId="77777777" w:rsidR="00214CAA" w:rsidRPr="00F14A9A" w:rsidRDefault="00214CAA" w:rsidP="00053E5A">
      <w:pPr>
        <w:rPr>
          <w:rFonts w:asciiTheme="minorBidi" w:hAnsiTheme="minorBidi"/>
        </w:rPr>
      </w:pPr>
    </w:p>
    <w:p w14:paraId="4A9C41BF" w14:textId="65F198AA" w:rsidR="00231299" w:rsidRPr="00F14A9A" w:rsidRDefault="007A7527" w:rsidP="00365E5B">
      <w:pPr>
        <w:rPr>
          <w:rFonts w:asciiTheme="minorBidi" w:hAnsiTheme="minorBidi"/>
        </w:rPr>
      </w:pPr>
      <w:r w:rsidRPr="00F14A9A">
        <w:rPr>
          <w:rFonts w:asciiTheme="minorBidi" w:hAnsiTheme="minorBidi"/>
        </w:rPr>
        <w:t>According to</w:t>
      </w:r>
      <w:r w:rsidR="00214CAA" w:rsidRPr="00F14A9A">
        <w:rPr>
          <w:rFonts w:asciiTheme="minorBidi" w:hAnsiTheme="minorBidi"/>
        </w:rPr>
        <w:t xml:space="preserve"> </w:t>
      </w:r>
      <w:proofErr w:type="spellStart"/>
      <w:r w:rsidR="00214CAA" w:rsidRPr="00F14A9A">
        <w:rPr>
          <w:rFonts w:asciiTheme="minorBidi" w:hAnsiTheme="minorBidi"/>
        </w:rPr>
        <w:t>Monsha’at</w:t>
      </w:r>
      <w:proofErr w:type="spellEnd"/>
      <w:r w:rsidRPr="00F14A9A">
        <w:rPr>
          <w:rFonts w:asciiTheme="minorBidi" w:hAnsiTheme="minorBidi"/>
        </w:rPr>
        <w:t xml:space="preserve">, </w:t>
      </w:r>
      <w:r w:rsidR="006208FC">
        <w:rPr>
          <w:rFonts w:asciiTheme="minorBidi" w:hAnsiTheme="minorBidi"/>
        </w:rPr>
        <w:t>KSA</w:t>
      </w:r>
      <w:r w:rsidR="006208FC" w:rsidRPr="00F14A9A">
        <w:rPr>
          <w:rFonts w:asciiTheme="minorBidi" w:hAnsiTheme="minorBidi"/>
        </w:rPr>
        <w:t xml:space="preserve"> </w:t>
      </w:r>
      <w:r w:rsidRPr="00F14A9A">
        <w:rPr>
          <w:rFonts w:asciiTheme="minorBidi" w:hAnsiTheme="minorBidi"/>
        </w:rPr>
        <w:t xml:space="preserve">has </w:t>
      </w:r>
      <w:r w:rsidRPr="00F14A9A">
        <w:rPr>
          <w:rFonts w:asciiTheme="minorBidi" w:hAnsiTheme="minorBidi"/>
          <w:szCs w:val="21"/>
          <w:shd w:val="clear" w:color="auto" w:fill="FFFFFF"/>
        </w:rPr>
        <w:t xml:space="preserve">over 750,000 SMEs by the close of Q1 2022. </w:t>
      </w:r>
      <w:r w:rsidR="00214CAA" w:rsidRPr="00F14A9A">
        <w:rPr>
          <w:rFonts w:asciiTheme="minorBidi" w:hAnsiTheme="minorBidi"/>
        </w:rPr>
        <w:t xml:space="preserve">The exemption for </w:t>
      </w:r>
      <w:proofErr w:type="gramStart"/>
      <w:r w:rsidRPr="00F14A9A">
        <w:rPr>
          <w:rFonts w:asciiTheme="minorBidi" w:hAnsiTheme="minorBidi"/>
        </w:rPr>
        <w:t>SMEs’</w:t>
      </w:r>
      <w:proofErr w:type="gramEnd"/>
      <w:r w:rsidRPr="00F14A9A">
        <w:rPr>
          <w:rFonts w:asciiTheme="minorBidi" w:hAnsiTheme="minorBidi"/>
        </w:rPr>
        <w:t xml:space="preserve"> to hire an auditor for the first 2 consecutive fiscal years</w:t>
      </w:r>
      <w:r w:rsidR="005A03A9" w:rsidRPr="00F14A9A">
        <w:rPr>
          <w:rFonts w:asciiTheme="minorBidi" w:hAnsiTheme="minorBidi"/>
        </w:rPr>
        <w:t xml:space="preserve"> since </w:t>
      </w:r>
      <w:r w:rsidRPr="00F14A9A">
        <w:rPr>
          <w:rFonts w:asciiTheme="minorBidi" w:hAnsiTheme="minorBidi"/>
        </w:rPr>
        <w:t>establishment</w:t>
      </w:r>
      <w:r w:rsidR="00214CAA" w:rsidRPr="00F14A9A">
        <w:rPr>
          <w:rFonts w:asciiTheme="minorBidi" w:hAnsiTheme="minorBidi"/>
        </w:rPr>
        <w:t xml:space="preserve"> is aimed to encourage more SMEs to set up in </w:t>
      </w:r>
      <w:r w:rsidR="006208FC">
        <w:rPr>
          <w:rFonts w:asciiTheme="minorBidi" w:hAnsiTheme="minorBidi"/>
        </w:rPr>
        <w:t>KSA</w:t>
      </w:r>
      <w:r w:rsidR="00214CAA" w:rsidRPr="00F14A9A">
        <w:rPr>
          <w:rFonts w:asciiTheme="minorBidi" w:hAnsiTheme="minorBidi"/>
        </w:rPr>
        <w:t>.</w:t>
      </w:r>
    </w:p>
    <w:p w14:paraId="41CF3A91" w14:textId="77777777" w:rsidR="00231299" w:rsidRPr="00F14A9A" w:rsidRDefault="00231299" w:rsidP="00053E5A">
      <w:pPr>
        <w:rPr>
          <w:rFonts w:asciiTheme="minorBidi" w:hAnsiTheme="minorBidi"/>
        </w:rPr>
      </w:pPr>
    </w:p>
    <w:p w14:paraId="4606A64A" w14:textId="375D69CD" w:rsidR="00231299" w:rsidRPr="00F14A9A" w:rsidRDefault="006208FC" w:rsidP="00365E5B">
      <w:pPr>
        <w:pStyle w:val="1"/>
        <w:ind w:firstLineChars="0" w:firstLine="0"/>
        <w:rPr>
          <w:rFonts w:asciiTheme="minorBidi" w:hAnsiTheme="minorBidi"/>
          <w:b/>
          <w:bCs/>
        </w:rPr>
      </w:pPr>
      <w:r>
        <w:rPr>
          <w:rFonts w:asciiTheme="minorBidi" w:hAnsiTheme="minorBidi"/>
          <w:b/>
          <w:bCs/>
        </w:rPr>
        <w:t>3.3 T</w:t>
      </w:r>
      <w:r w:rsidR="00211902" w:rsidRPr="00F14A9A">
        <w:rPr>
          <w:rFonts w:asciiTheme="minorBidi" w:hAnsiTheme="minorBidi"/>
          <w:b/>
          <w:bCs/>
        </w:rPr>
        <w:t>he</w:t>
      </w:r>
      <w:r w:rsidRPr="00F14A9A">
        <w:rPr>
          <w:rFonts w:asciiTheme="minorBidi" w:hAnsiTheme="minorBidi"/>
          <w:b/>
          <w:bCs/>
        </w:rPr>
        <w:t xml:space="preserve"> issu</w:t>
      </w:r>
      <w:r w:rsidR="00164E17" w:rsidRPr="00F14A9A">
        <w:rPr>
          <w:rFonts w:asciiTheme="minorBidi" w:hAnsiTheme="minorBidi"/>
          <w:b/>
          <w:bCs/>
        </w:rPr>
        <w:t>ance of debt</w:t>
      </w:r>
      <w:r w:rsidR="00211902" w:rsidRPr="00F14A9A">
        <w:rPr>
          <w:rFonts w:asciiTheme="minorBidi" w:hAnsiTheme="minorBidi"/>
          <w:b/>
          <w:bCs/>
        </w:rPr>
        <w:t xml:space="preserve"> (Sukuk)</w:t>
      </w:r>
      <w:r w:rsidR="00164E17" w:rsidRPr="00F14A9A">
        <w:rPr>
          <w:rFonts w:asciiTheme="minorBidi" w:hAnsiTheme="minorBidi"/>
          <w:b/>
          <w:bCs/>
        </w:rPr>
        <w:t xml:space="preserve"> and</w:t>
      </w:r>
      <w:r w:rsidRPr="00F14A9A">
        <w:rPr>
          <w:rFonts w:asciiTheme="minorBidi" w:hAnsiTheme="minorBidi"/>
          <w:b/>
          <w:bCs/>
        </w:rPr>
        <w:t xml:space="preserve"> </w:t>
      </w:r>
      <w:r w:rsidR="00211902" w:rsidRPr="00F14A9A">
        <w:rPr>
          <w:rFonts w:asciiTheme="minorBidi" w:hAnsiTheme="minorBidi"/>
          <w:b/>
          <w:bCs/>
        </w:rPr>
        <w:t xml:space="preserve">other </w:t>
      </w:r>
      <w:r w:rsidRPr="00F14A9A">
        <w:rPr>
          <w:rFonts w:asciiTheme="minorBidi" w:hAnsiTheme="minorBidi"/>
          <w:b/>
          <w:bCs/>
        </w:rPr>
        <w:t>financial instruments</w:t>
      </w:r>
      <w:r>
        <w:rPr>
          <w:rFonts w:asciiTheme="minorBidi" w:hAnsiTheme="minorBidi"/>
          <w:b/>
          <w:bCs/>
        </w:rPr>
        <w:t xml:space="preserve"> will be permitted</w:t>
      </w:r>
      <w:r w:rsidRPr="00F14A9A">
        <w:rPr>
          <w:rFonts w:asciiTheme="minorBidi" w:hAnsiTheme="minorBidi"/>
          <w:b/>
          <w:bCs/>
        </w:rPr>
        <w:t>.</w:t>
      </w:r>
    </w:p>
    <w:p w14:paraId="2DCA8B3A" w14:textId="77777777" w:rsidR="00737DBD" w:rsidRPr="00F14A9A" w:rsidRDefault="00737DBD" w:rsidP="00737DBD">
      <w:pPr>
        <w:pStyle w:val="1"/>
        <w:ind w:firstLineChars="0" w:firstLine="0"/>
        <w:rPr>
          <w:rFonts w:asciiTheme="minorBidi" w:hAnsiTheme="minorBidi"/>
          <w:b/>
          <w:bCs/>
          <w:shd w:val="pct15" w:color="auto" w:fill="FFFFFF"/>
        </w:rPr>
      </w:pPr>
    </w:p>
    <w:p w14:paraId="628E529B" w14:textId="37588B07" w:rsidR="00D710C4" w:rsidRPr="00F14A9A" w:rsidRDefault="00211902" w:rsidP="00365E5B">
      <w:pPr>
        <w:rPr>
          <w:rFonts w:asciiTheme="minorBidi" w:hAnsiTheme="minorBidi"/>
        </w:rPr>
      </w:pPr>
      <w:r w:rsidRPr="00F14A9A">
        <w:rPr>
          <w:rFonts w:asciiTheme="minorBidi" w:hAnsiTheme="minorBidi"/>
        </w:rPr>
        <w:t xml:space="preserve">The </w:t>
      </w:r>
      <w:r w:rsidR="006208FC">
        <w:rPr>
          <w:rFonts w:asciiTheme="minorBidi" w:hAnsiTheme="minorBidi"/>
        </w:rPr>
        <w:t>N</w:t>
      </w:r>
      <w:r w:rsidRPr="00F14A9A">
        <w:rPr>
          <w:rFonts w:asciiTheme="minorBidi" w:hAnsiTheme="minorBidi"/>
        </w:rPr>
        <w:t xml:space="preserve">ew </w:t>
      </w:r>
      <w:r w:rsidR="006208FC">
        <w:rPr>
          <w:rFonts w:asciiTheme="minorBidi" w:hAnsiTheme="minorBidi"/>
        </w:rPr>
        <w:t>L</w:t>
      </w:r>
      <w:r w:rsidRPr="00F14A9A">
        <w:rPr>
          <w:rFonts w:asciiTheme="minorBidi" w:hAnsiTheme="minorBidi"/>
        </w:rPr>
        <w:t xml:space="preserve">aw allows LLCs to issue debt instruments such as Sukuk </w:t>
      </w:r>
      <w:r w:rsidR="00D710C4" w:rsidRPr="00F14A9A">
        <w:rPr>
          <w:rFonts w:asciiTheme="minorBidi" w:hAnsiTheme="minorBidi"/>
        </w:rPr>
        <w:t>which is an Islamic financial certificate, similar to a bond in Western finance, that complies with Islamic religious law commonly known as Sharia.</w:t>
      </w:r>
    </w:p>
    <w:p w14:paraId="6AB4AFA1" w14:textId="77777777" w:rsidR="00D710C4" w:rsidRPr="00F14A9A" w:rsidRDefault="00D710C4" w:rsidP="00365E5B">
      <w:pPr>
        <w:rPr>
          <w:rFonts w:asciiTheme="minorBidi" w:hAnsiTheme="minorBidi"/>
        </w:rPr>
      </w:pPr>
    </w:p>
    <w:p w14:paraId="08264804" w14:textId="07CC2E24" w:rsidR="00231299" w:rsidRPr="00F14A9A" w:rsidRDefault="00D710C4" w:rsidP="00365E5B">
      <w:pPr>
        <w:rPr>
          <w:rFonts w:asciiTheme="minorBidi" w:hAnsiTheme="minorBidi"/>
        </w:rPr>
      </w:pPr>
      <w:r w:rsidRPr="00F14A9A">
        <w:rPr>
          <w:rFonts w:asciiTheme="minorBidi" w:hAnsiTheme="minorBidi"/>
        </w:rPr>
        <w:lastRenderedPageBreak/>
        <w:t xml:space="preserve">The Company which issues a </w:t>
      </w:r>
      <w:r w:rsidR="006208FC">
        <w:rPr>
          <w:rFonts w:asciiTheme="minorBidi" w:hAnsiTheme="minorBidi"/>
        </w:rPr>
        <w:t>S</w:t>
      </w:r>
      <w:r w:rsidRPr="00F14A9A">
        <w:rPr>
          <w:rFonts w:asciiTheme="minorBidi" w:hAnsiTheme="minorBidi"/>
        </w:rPr>
        <w:t xml:space="preserve">ukuk essentially sells an investor group a certificate, and then uses the proceeds to purchase an asset that the investor group has </w:t>
      </w:r>
      <w:r w:rsidR="006208FC">
        <w:rPr>
          <w:rFonts w:asciiTheme="minorBidi" w:hAnsiTheme="minorBidi"/>
        </w:rPr>
        <w:t xml:space="preserve">a </w:t>
      </w:r>
      <w:r w:rsidRPr="00F14A9A">
        <w:rPr>
          <w:rFonts w:asciiTheme="minorBidi" w:hAnsiTheme="minorBidi"/>
        </w:rPr>
        <w:t xml:space="preserve">direct partial ownership interest in. The Company must also make a contractual promise to buy back the </w:t>
      </w:r>
      <w:r w:rsidR="00F373F9">
        <w:rPr>
          <w:rFonts w:asciiTheme="minorBidi" w:hAnsiTheme="minorBidi"/>
        </w:rPr>
        <w:t>certificate</w:t>
      </w:r>
      <w:r w:rsidRPr="00F14A9A">
        <w:rPr>
          <w:rFonts w:asciiTheme="minorBidi" w:hAnsiTheme="minorBidi"/>
        </w:rPr>
        <w:t xml:space="preserve"> at a future date at par value. </w:t>
      </w:r>
    </w:p>
    <w:p w14:paraId="28C4F939" w14:textId="77777777" w:rsidR="00AB2F02" w:rsidRPr="00F14A9A" w:rsidRDefault="00AB2F02" w:rsidP="00365E5B">
      <w:pPr>
        <w:rPr>
          <w:rFonts w:asciiTheme="minorBidi" w:hAnsiTheme="minorBidi"/>
        </w:rPr>
      </w:pPr>
    </w:p>
    <w:p w14:paraId="342E51F8" w14:textId="240893C3" w:rsidR="00CB6383" w:rsidRPr="00F14A9A" w:rsidRDefault="00CB6383" w:rsidP="00365E5B">
      <w:pPr>
        <w:rPr>
          <w:rFonts w:asciiTheme="minorBidi" w:hAnsiTheme="minorBidi"/>
        </w:rPr>
      </w:pPr>
      <w:r w:rsidRPr="00F14A9A">
        <w:rPr>
          <w:rFonts w:asciiTheme="minorBidi" w:hAnsiTheme="minorBidi"/>
        </w:rPr>
        <w:t>Recently</w:t>
      </w:r>
      <w:r w:rsidR="00BB15D8">
        <w:rPr>
          <w:rFonts w:asciiTheme="minorBidi" w:hAnsiTheme="minorBidi"/>
        </w:rPr>
        <w:t>,</w:t>
      </w:r>
      <w:r w:rsidRPr="00F14A9A">
        <w:rPr>
          <w:rFonts w:asciiTheme="minorBidi" w:hAnsiTheme="minorBidi"/>
        </w:rPr>
        <w:t xml:space="preserve"> we have seen a growing demand by investors for </w:t>
      </w:r>
      <w:r w:rsidR="00BB15D8">
        <w:rPr>
          <w:rFonts w:asciiTheme="minorBidi" w:hAnsiTheme="minorBidi"/>
        </w:rPr>
        <w:t>S</w:t>
      </w:r>
      <w:r w:rsidRPr="00F14A9A">
        <w:rPr>
          <w:rFonts w:asciiTheme="minorBidi" w:hAnsiTheme="minorBidi"/>
        </w:rPr>
        <w:t xml:space="preserve">hariah </w:t>
      </w:r>
      <w:r w:rsidR="00BB15D8">
        <w:rPr>
          <w:rFonts w:asciiTheme="minorBidi" w:hAnsiTheme="minorBidi"/>
        </w:rPr>
        <w:t>C</w:t>
      </w:r>
      <w:r w:rsidRPr="00F14A9A">
        <w:rPr>
          <w:rFonts w:asciiTheme="minorBidi" w:hAnsiTheme="minorBidi"/>
        </w:rPr>
        <w:t xml:space="preserve">ompliant instruments and the desire of Companies in KSA to raise </w:t>
      </w:r>
      <w:r w:rsidR="00BB15D8">
        <w:rPr>
          <w:rFonts w:asciiTheme="minorBidi" w:hAnsiTheme="minorBidi"/>
        </w:rPr>
        <w:t>S</w:t>
      </w:r>
      <w:r w:rsidRPr="00F14A9A">
        <w:rPr>
          <w:rFonts w:asciiTheme="minorBidi" w:hAnsiTheme="minorBidi"/>
        </w:rPr>
        <w:t xml:space="preserve">hariah </w:t>
      </w:r>
      <w:r w:rsidR="00BB15D8">
        <w:rPr>
          <w:rFonts w:asciiTheme="minorBidi" w:hAnsiTheme="minorBidi"/>
        </w:rPr>
        <w:t>C</w:t>
      </w:r>
      <w:r w:rsidRPr="00F14A9A">
        <w:rPr>
          <w:rFonts w:asciiTheme="minorBidi" w:hAnsiTheme="minorBidi"/>
        </w:rPr>
        <w:t xml:space="preserve">ompliant funds cost-effectively. Allowing companies to issue Sukuk would make it easier for them to raise funds for their working capital/Project financing under </w:t>
      </w:r>
      <w:r w:rsidR="006208FC">
        <w:rPr>
          <w:rFonts w:asciiTheme="minorBidi" w:hAnsiTheme="minorBidi"/>
        </w:rPr>
        <w:t xml:space="preserve">a </w:t>
      </w:r>
      <w:r w:rsidRPr="00F14A9A">
        <w:rPr>
          <w:rFonts w:asciiTheme="minorBidi" w:hAnsiTheme="minorBidi"/>
        </w:rPr>
        <w:t>Shariah Compliant framework.</w:t>
      </w:r>
      <w:r w:rsidRPr="00F14A9A" w:rsidDel="00AB2F02">
        <w:rPr>
          <w:rFonts w:asciiTheme="minorBidi" w:hAnsiTheme="minorBidi"/>
        </w:rPr>
        <w:t xml:space="preserve"> </w:t>
      </w:r>
      <w:r w:rsidRPr="00F14A9A">
        <w:rPr>
          <w:rFonts w:asciiTheme="minorBidi" w:hAnsiTheme="minorBidi"/>
        </w:rPr>
        <w:t xml:space="preserve"> </w:t>
      </w:r>
    </w:p>
    <w:p w14:paraId="2B1A4AAD" w14:textId="77777777" w:rsidR="00231299" w:rsidRPr="00F14A9A" w:rsidRDefault="00231299" w:rsidP="00053E5A">
      <w:pPr>
        <w:rPr>
          <w:rFonts w:asciiTheme="minorBidi" w:hAnsiTheme="minorBidi"/>
        </w:rPr>
      </w:pPr>
    </w:p>
    <w:p w14:paraId="2AAF8B9E" w14:textId="7E306224" w:rsidR="00231299" w:rsidRPr="00F14A9A" w:rsidRDefault="006208FC" w:rsidP="00737DBD">
      <w:pPr>
        <w:pStyle w:val="1"/>
        <w:ind w:firstLineChars="0" w:firstLine="0"/>
        <w:rPr>
          <w:rFonts w:asciiTheme="minorBidi" w:hAnsiTheme="minorBidi"/>
          <w:b/>
          <w:bCs/>
        </w:rPr>
      </w:pPr>
      <w:r>
        <w:rPr>
          <w:rFonts w:asciiTheme="minorBidi" w:hAnsiTheme="minorBidi"/>
          <w:b/>
          <w:bCs/>
        </w:rPr>
        <w:t xml:space="preserve">3.4 </w:t>
      </w:r>
      <w:r w:rsidR="00563284" w:rsidRPr="00F14A9A">
        <w:rPr>
          <w:rFonts w:asciiTheme="minorBidi" w:hAnsiTheme="minorBidi"/>
          <w:b/>
          <w:bCs/>
        </w:rPr>
        <w:t>Share Buy-Back</w:t>
      </w:r>
    </w:p>
    <w:p w14:paraId="38C7DF54" w14:textId="77777777" w:rsidR="00737DBD" w:rsidRPr="00F14A9A" w:rsidRDefault="00737DBD" w:rsidP="00053E5A">
      <w:pPr>
        <w:rPr>
          <w:rFonts w:asciiTheme="minorBidi" w:hAnsiTheme="minorBidi"/>
        </w:rPr>
      </w:pPr>
    </w:p>
    <w:p w14:paraId="2B8BEBCA" w14:textId="32210C9B" w:rsidR="00231299" w:rsidRPr="00F14A9A" w:rsidRDefault="00A74EEF" w:rsidP="00365E5B">
      <w:pPr>
        <w:rPr>
          <w:rFonts w:asciiTheme="minorBidi" w:hAnsiTheme="minorBidi"/>
        </w:rPr>
      </w:pPr>
      <w:r w:rsidRPr="00F14A9A">
        <w:rPr>
          <w:rFonts w:asciiTheme="minorBidi" w:hAnsiTheme="minorBidi"/>
        </w:rPr>
        <w:t xml:space="preserve">The </w:t>
      </w:r>
      <w:r w:rsidR="006208FC">
        <w:rPr>
          <w:rFonts w:asciiTheme="minorBidi" w:hAnsiTheme="minorBidi"/>
        </w:rPr>
        <w:t>N</w:t>
      </w:r>
      <w:r w:rsidRPr="00F14A9A">
        <w:rPr>
          <w:rFonts w:asciiTheme="minorBidi" w:hAnsiTheme="minorBidi"/>
        </w:rPr>
        <w:t xml:space="preserve">ew Law </w:t>
      </w:r>
      <w:r w:rsidR="00CB6383" w:rsidRPr="00F14A9A">
        <w:rPr>
          <w:rFonts w:asciiTheme="minorBidi" w:hAnsiTheme="minorBidi"/>
        </w:rPr>
        <w:t xml:space="preserve">allows </w:t>
      </w:r>
      <w:r w:rsidR="0056663A" w:rsidRPr="00F14A9A">
        <w:rPr>
          <w:rFonts w:asciiTheme="minorBidi" w:hAnsiTheme="minorBidi"/>
        </w:rPr>
        <w:t>LLCs</w:t>
      </w:r>
      <w:r w:rsidRPr="00F14A9A">
        <w:rPr>
          <w:rFonts w:asciiTheme="minorBidi" w:hAnsiTheme="minorBidi"/>
        </w:rPr>
        <w:t xml:space="preserve"> </w:t>
      </w:r>
      <w:r w:rsidR="00CB6383" w:rsidRPr="00F14A9A">
        <w:rPr>
          <w:rFonts w:asciiTheme="minorBidi" w:hAnsiTheme="minorBidi"/>
        </w:rPr>
        <w:t xml:space="preserve">to </w:t>
      </w:r>
      <w:r w:rsidR="009963AD" w:rsidRPr="00F14A9A">
        <w:rPr>
          <w:rFonts w:asciiTheme="minorBidi" w:hAnsiTheme="minorBidi"/>
        </w:rPr>
        <w:t xml:space="preserve">buy-back its shares or mortgage such shares if </w:t>
      </w:r>
      <w:r w:rsidR="00311328" w:rsidRPr="00F14A9A">
        <w:rPr>
          <w:rFonts w:asciiTheme="minorBidi" w:hAnsiTheme="minorBidi"/>
        </w:rPr>
        <w:t xml:space="preserve">the </w:t>
      </w:r>
      <w:proofErr w:type="spellStart"/>
      <w:r w:rsidR="009963AD" w:rsidRPr="00F14A9A">
        <w:rPr>
          <w:rFonts w:asciiTheme="minorBidi" w:hAnsiTheme="minorBidi"/>
        </w:rPr>
        <w:t>A</w:t>
      </w:r>
      <w:r w:rsidR="00671C38">
        <w:rPr>
          <w:rFonts w:asciiTheme="minorBidi" w:hAnsiTheme="minorBidi"/>
        </w:rPr>
        <w:t>o</w:t>
      </w:r>
      <w:r w:rsidR="009963AD" w:rsidRPr="00F14A9A">
        <w:rPr>
          <w:rFonts w:asciiTheme="minorBidi" w:hAnsiTheme="minorBidi"/>
        </w:rPr>
        <w:t>A</w:t>
      </w:r>
      <w:proofErr w:type="spellEnd"/>
      <w:r w:rsidR="00311328" w:rsidRPr="00F14A9A">
        <w:rPr>
          <w:rFonts w:asciiTheme="minorBidi" w:hAnsiTheme="minorBidi"/>
        </w:rPr>
        <w:t xml:space="preserve"> provides for it </w:t>
      </w:r>
      <w:r w:rsidR="006208FC">
        <w:rPr>
          <w:rFonts w:asciiTheme="minorBidi" w:hAnsiTheme="minorBidi"/>
        </w:rPr>
        <w:t xml:space="preserve">although </w:t>
      </w:r>
      <w:r w:rsidR="00311328" w:rsidRPr="00F14A9A">
        <w:rPr>
          <w:rFonts w:asciiTheme="minorBidi" w:hAnsiTheme="minorBidi"/>
        </w:rPr>
        <w:t>s</w:t>
      </w:r>
      <w:r w:rsidR="009963AD" w:rsidRPr="00F14A9A">
        <w:rPr>
          <w:rFonts w:asciiTheme="minorBidi" w:hAnsiTheme="minorBidi"/>
        </w:rPr>
        <w:t xml:space="preserve">uch shares shall not </w:t>
      </w:r>
      <w:r w:rsidR="00311328" w:rsidRPr="00F14A9A">
        <w:rPr>
          <w:rFonts w:asciiTheme="minorBidi" w:hAnsiTheme="minorBidi"/>
        </w:rPr>
        <w:t>be entitled to voting rights</w:t>
      </w:r>
      <w:r w:rsidR="009963AD" w:rsidRPr="00F14A9A">
        <w:rPr>
          <w:rFonts w:asciiTheme="minorBidi" w:hAnsiTheme="minorBidi"/>
        </w:rPr>
        <w:t xml:space="preserve">. </w:t>
      </w:r>
      <w:r w:rsidR="00311328" w:rsidRPr="00F14A9A">
        <w:rPr>
          <w:rFonts w:asciiTheme="minorBidi" w:hAnsiTheme="minorBidi"/>
        </w:rPr>
        <w:t>Such</w:t>
      </w:r>
      <w:r w:rsidR="009963AD" w:rsidRPr="00F14A9A">
        <w:rPr>
          <w:rFonts w:asciiTheme="minorBidi" w:hAnsiTheme="minorBidi"/>
        </w:rPr>
        <w:t xml:space="preserve"> </w:t>
      </w:r>
      <w:r w:rsidR="006208FC">
        <w:rPr>
          <w:rFonts w:asciiTheme="minorBidi" w:hAnsiTheme="minorBidi"/>
        </w:rPr>
        <w:t xml:space="preserve">a </w:t>
      </w:r>
      <w:r w:rsidR="009963AD" w:rsidRPr="00F14A9A">
        <w:rPr>
          <w:rFonts w:asciiTheme="minorBidi" w:hAnsiTheme="minorBidi"/>
        </w:rPr>
        <w:t xml:space="preserve">framework </w:t>
      </w:r>
      <w:r w:rsidR="00311328" w:rsidRPr="00F14A9A">
        <w:rPr>
          <w:rFonts w:asciiTheme="minorBidi" w:hAnsiTheme="minorBidi"/>
        </w:rPr>
        <w:t>would allow</w:t>
      </w:r>
      <w:r w:rsidR="009963AD" w:rsidRPr="00F14A9A">
        <w:rPr>
          <w:rFonts w:asciiTheme="minorBidi" w:hAnsiTheme="minorBidi"/>
        </w:rPr>
        <w:t xml:space="preserve"> LLCs to restructure their existing share capital and potentially facilitate an alternative exit route for </w:t>
      </w:r>
      <w:r w:rsidR="00311328" w:rsidRPr="00F14A9A">
        <w:rPr>
          <w:rFonts w:asciiTheme="minorBidi" w:hAnsiTheme="minorBidi"/>
        </w:rPr>
        <w:t xml:space="preserve">the </w:t>
      </w:r>
      <w:r w:rsidR="009963AD" w:rsidRPr="00F14A9A">
        <w:rPr>
          <w:rFonts w:asciiTheme="minorBidi" w:hAnsiTheme="minorBidi"/>
        </w:rPr>
        <w:t>existing shareholders.</w:t>
      </w:r>
      <w:r w:rsidR="00311328" w:rsidRPr="00F14A9A">
        <w:rPr>
          <w:rFonts w:asciiTheme="minorBidi" w:hAnsiTheme="minorBidi"/>
        </w:rPr>
        <w:t xml:space="preserve"> This rule also applies to JSC and SJSC.</w:t>
      </w:r>
    </w:p>
    <w:p w14:paraId="31E1717C" w14:textId="20A11AF5" w:rsidR="00231299" w:rsidRPr="00F14A9A" w:rsidRDefault="00231299" w:rsidP="00053E5A">
      <w:pPr>
        <w:rPr>
          <w:rFonts w:asciiTheme="minorBidi" w:hAnsiTheme="minorBidi"/>
        </w:rPr>
      </w:pPr>
    </w:p>
    <w:p w14:paraId="30CB785E" w14:textId="5B3B9317" w:rsidR="00231299" w:rsidRPr="00F14A9A" w:rsidRDefault="006208FC" w:rsidP="00737DBD">
      <w:pPr>
        <w:pStyle w:val="1"/>
        <w:ind w:firstLineChars="0" w:firstLine="0"/>
        <w:rPr>
          <w:rFonts w:asciiTheme="minorBidi" w:hAnsiTheme="minorBidi"/>
          <w:b/>
          <w:bCs/>
        </w:rPr>
      </w:pPr>
      <w:r>
        <w:rPr>
          <w:rFonts w:asciiTheme="minorBidi" w:hAnsiTheme="minorBidi"/>
          <w:b/>
          <w:bCs/>
        </w:rPr>
        <w:t xml:space="preserve">3.5 </w:t>
      </w:r>
      <w:r w:rsidR="009963AD" w:rsidRPr="00F14A9A">
        <w:rPr>
          <w:rFonts w:asciiTheme="minorBidi" w:hAnsiTheme="minorBidi"/>
          <w:b/>
          <w:bCs/>
        </w:rPr>
        <w:t>Squeeze-Out Right</w:t>
      </w:r>
      <w:r w:rsidR="00311328" w:rsidRPr="00F14A9A">
        <w:rPr>
          <w:rFonts w:asciiTheme="minorBidi" w:hAnsiTheme="minorBidi"/>
          <w:b/>
          <w:bCs/>
        </w:rPr>
        <w:t>s</w:t>
      </w:r>
    </w:p>
    <w:p w14:paraId="3E52C9B3" w14:textId="189DF173" w:rsidR="00737DBD" w:rsidRPr="00F14A9A" w:rsidRDefault="00737DBD" w:rsidP="00053E5A">
      <w:pPr>
        <w:rPr>
          <w:rFonts w:asciiTheme="minorBidi" w:hAnsiTheme="minorBidi"/>
        </w:rPr>
      </w:pPr>
    </w:p>
    <w:p w14:paraId="470F81A8" w14:textId="0B502312" w:rsidR="00393A62" w:rsidRPr="00F14A9A" w:rsidRDefault="00311328" w:rsidP="00365E5B">
      <w:pPr>
        <w:rPr>
          <w:rFonts w:asciiTheme="minorBidi" w:hAnsiTheme="minorBidi"/>
        </w:rPr>
      </w:pPr>
      <w:r w:rsidRPr="00F14A9A">
        <w:rPr>
          <w:rFonts w:asciiTheme="minorBidi" w:hAnsiTheme="minorBidi"/>
        </w:rPr>
        <w:t xml:space="preserve">Under the new law, the </w:t>
      </w:r>
      <w:proofErr w:type="spellStart"/>
      <w:r w:rsidR="00026B7D" w:rsidRPr="00F14A9A">
        <w:rPr>
          <w:rFonts w:asciiTheme="minorBidi" w:hAnsiTheme="minorBidi"/>
        </w:rPr>
        <w:t>A</w:t>
      </w:r>
      <w:r w:rsidR="00671C38">
        <w:rPr>
          <w:rFonts w:asciiTheme="minorBidi" w:hAnsiTheme="minorBidi"/>
        </w:rPr>
        <w:t>o</w:t>
      </w:r>
      <w:r w:rsidR="00026B7D" w:rsidRPr="00F14A9A">
        <w:rPr>
          <w:rFonts w:asciiTheme="minorBidi" w:hAnsiTheme="minorBidi"/>
        </w:rPr>
        <w:t>A</w:t>
      </w:r>
      <w:proofErr w:type="spellEnd"/>
      <w:r w:rsidRPr="00F14A9A">
        <w:rPr>
          <w:rFonts w:asciiTheme="minorBidi" w:hAnsiTheme="minorBidi"/>
        </w:rPr>
        <w:t xml:space="preserve"> </w:t>
      </w:r>
      <w:r w:rsidR="006208FC">
        <w:rPr>
          <w:rFonts w:asciiTheme="minorBidi" w:hAnsiTheme="minorBidi"/>
        </w:rPr>
        <w:t xml:space="preserve">of an LLC </w:t>
      </w:r>
      <w:r w:rsidR="00026B7D" w:rsidRPr="00F14A9A">
        <w:rPr>
          <w:rFonts w:asciiTheme="minorBidi" w:hAnsiTheme="minorBidi"/>
        </w:rPr>
        <w:t xml:space="preserve">may give </w:t>
      </w:r>
      <w:r w:rsidRPr="00F14A9A">
        <w:rPr>
          <w:rFonts w:asciiTheme="minorBidi" w:hAnsiTheme="minorBidi"/>
        </w:rPr>
        <w:t xml:space="preserve">the majority shareholder </w:t>
      </w:r>
      <w:r w:rsidR="006208FC">
        <w:rPr>
          <w:rFonts w:asciiTheme="minorBidi" w:hAnsiTheme="minorBidi"/>
        </w:rPr>
        <w:t>(</w:t>
      </w:r>
      <w:r w:rsidR="00393A62" w:rsidRPr="00F14A9A">
        <w:rPr>
          <w:rFonts w:asciiTheme="minorBidi" w:hAnsiTheme="minorBidi"/>
        </w:rPr>
        <w:t xml:space="preserve">which </w:t>
      </w:r>
      <w:r w:rsidRPr="00F14A9A">
        <w:rPr>
          <w:rFonts w:asciiTheme="minorBidi" w:hAnsiTheme="minorBidi"/>
        </w:rPr>
        <w:t xml:space="preserve">represents </w:t>
      </w:r>
      <w:r w:rsidR="00026B7D" w:rsidRPr="00F14A9A">
        <w:rPr>
          <w:rFonts w:asciiTheme="minorBidi" w:hAnsiTheme="minorBidi"/>
        </w:rPr>
        <w:t xml:space="preserve">90% of </w:t>
      </w:r>
      <w:r w:rsidRPr="00F14A9A">
        <w:rPr>
          <w:rFonts w:asciiTheme="minorBidi" w:hAnsiTheme="minorBidi"/>
        </w:rPr>
        <w:t>the</w:t>
      </w:r>
      <w:r w:rsidR="00026B7D" w:rsidRPr="00F14A9A">
        <w:rPr>
          <w:rFonts w:asciiTheme="minorBidi" w:hAnsiTheme="minorBidi"/>
        </w:rPr>
        <w:t xml:space="preserve"> share</w:t>
      </w:r>
      <w:r w:rsidRPr="00F14A9A">
        <w:rPr>
          <w:rFonts w:asciiTheme="minorBidi" w:hAnsiTheme="minorBidi"/>
        </w:rPr>
        <w:t>s in the company</w:t>
      </w:r>
      <w:r w:rsidR="006208FC">
        <w:rPr>
          <w:rFonts w:asciiTheme="minorBidi" w:hAnsiTheme="minorBidi"/>
        </w:rPr>
        <w:t>)</w:t>
      </w:r>
      <w:r w:rsidRPr="00F14A9A">
        <w:rPr>
          <w:rFonts w:asciiTheme="minorBidi" w:hAnsiTheme="minorBidi"/>
        </w:rPr>
        <w:t xml:space="preserve"> a right to </w:t>
      </w:r>
      <w:r w:rsidR="006208FC">
        <w:rPr>
          <w:rFonts w:asciiTheme="minorBidi" w:hAnsiTheme="minorBidi"/>
        </w:rPr>
        <w:t>“</w:t>
      </w:r>
      <w:r w:rsidRPr="00F14A9A">
        <w:rPr>
          <w:rFonts w:asciiTheme="minorBidi" w:hAnsiTheme="minorBidi"/>
        </w:rPr>
        <w:t>squeeze out</w:t>
      </w:r>
      <w:r w:rsidR="006208FC">
        <w:rPr>
          <w:rFonts w:asciiTheme="minorBidi" w:hAnsiTheme="minorBidi"/>
        </w:rPr>
        <w:t>”</w:t>
      </w:r>
      <w:r w:rsidRPr="00F14A9A">
        <w:rPr>
          <w:rFonts w:asciiTheme="minorBidi" w:hAnsiTheme="minorBidi"/>
        </w:rPr>
        <w:t xml:space="preserve"> the shares from the remaining minority shareholders and sell to a bona fide buyer. Hence, the bona fide buyer can acquire </w:t>
      </w:r>
      <w:r w:rsidR="00E32C66" w:rsidRPr="00F14A9A">
        <w:rPr>
          <w:rFonts w:asciiTheme="minorBidi" w:hAnsiTheme="minorBidi"/>
        </w:rPr>
        <w:t xml:space="preserve">100% of </w:t>
      </w:r>
      <w:r w:rsidRPr="00F14A9A">
        <w:rPr>
          <w:rFonts w:asciiTheme="minorBidi" w:hAnsiTheme="minorBidi"/>
        </w:rPr>
        <w:t>the shares</w:t>
      </w:r>
      <w:r w:rsidR="00393A62" w:rsidRPr="00F14A9A">
        <w:rPr>
          <w:rFonts w:asciiTheme="minorBidi" w:hAnsiTheme="minorBidi"/>
        </w:rPr>
        <w:t xml:space="preserve"> of the company</w:t>
      </w:r>
      <w:r w:rsidRPr="00F14A9A">
        <w:rPr>
          <w:rFonts w:asciiTheme="minorBidi" w:hAnsiTheme="minorBidi"/>
        </w:rPr>
        <w:t>.</w:t>
      </w:r>
    </w:p>
    <w:p w14:paraId="45EDC060" w14:textId="77777777" w:rsidR="00393A62" w:rsidRPr="00F14A9A" w:rsidRDefault="00393A62" w:rsidP="00365E5B">
      <w:pPr>
        <w:rPr>
          <w:rFonts w:asciiTheme="minorBidi" w:hAnsiTheme="minorBidi"/>
        </w:rPr>
      </w:pPr>
    </w:p>
    <w:p w14:paraId="08D56B38" w14:textId="2336F07A" w:rsidR="00231299" w:rsidRPr="00F14A9A" w:rsidRDefault="00A74EEF" w:rsidP="00365E5B">
      <w:pPr>
        <w:rPr>
          <w:rFonts w:asciiTheme="minorBidi" w:hAnsiTheme="minorBidi"/>
        </w:rPr>
      </w:pPr>
      <w:r w:rsidRPr="00F14A9A">
        <w:rPr>
          <w:rFonts w:asciiTheme="minorBidi" w:hAnsiTheme="minorBidi"/>
        </w:rPr>
        <w:t>This</w:t>
      </w:r>
      <w:r w:rsidR="00393A62" w:rsidRPr="00F14A9A">
        <w:rPr>
          <w:rFonts w:asciiTheme="minorBidi" w:hAnsiTheme="minorBidi"/>
        </w:rPr>
        <w:t xml:space="preserve"> change w</w:t>
      </w:r>
      <w:r w:rsidR="009C3F4B" w:rsidRPr="00F14A9A">
        <w:rPr>
          <w:rFonts w:asciiTheme="minorBidi" w:hAnsiTheme="minorBidi"/>
        </w:rPr>
        <w:t xml:space="preserve">ill make takeover </w:t>
      </w:r>
      <w:r w:rsidRPr="00F14A9A">
        <w:rPr>
          <w:rFonts w:asciiTheme="minorBidi" w:hAnsiTheme="minorBidi"/>
        </w:rPr>
        <w:t>more attractive</w:t>
      </w:r>
      <w:r w:rsidR="009C3F4B" w:rsidRPr="00F14A9A">
        <w:rPr>
          <w:rFonts w:asciiTheme="minorBidi" w:hAnsiTheme="minorBidi"/>
        </w:rPr>
        <w:t xml:space="preserve"> to buyers</w:t>
      </w:r>
      <w:r w:rsidRPr="00F14A9A">
        <w:rPr>
          <w:rFonts w:asciiTheme="minorBidi" w:hAnsiTheme="minorBidi"/>
        </w:rPr>
        <w:t xml:space="preserve">, </w:t>
      </w:r>
      <w:r w:rsidR="009C3F4B" w:rsidRPr="00F14A9A">
        <w:rPr>
          <w:rFonts w:asciiTheme="minorBidi" w:hAnsiTheme="minorBidi"/>
        </w:rPr>
        <w:t xml:space="preserve">yet the definition of </w:t>
      </w:r>
      <w:r w:rsidRPr="00F14A9A">
        <w:rPr>
          <w:rFonts w:asciiTheme="minorBidi" w:hAnsiTheme="minorBidi"/>
        </w:rPr>
        <w:t>"bona fide"</w:t>
      </w:r>
      <w:r w:rsidR="009C3F4B" w:rsidRPr="00F14A9A">
        <w:rPr>
          <w:rFonts w:asciiTheme="minorBidi" w:hAnsiTheme="minorBidi"/>
        </w:rPr>
        <w:t xml:space="preserve"> buyer remains unclear.</w:t>
      </w:r>
      <w:r w:rsidRPr="00F14A9A">
        <w:rPr>
          <w:rFonts w:asciiTheme="minorBidi" w:hAnsiTheme="minorBidi"/>
        </w:rPr>
        <w:t xml:space="preserve"> </w:t>
      </w:r>
      <w:r w:rsidR="00465C2C" w:rsidRPr="00F14A9A">
        <w:rPr>
          <w:rFonts w:asciiTheme="minorBidi" w:hAnsiTheme="minorBidi"/>
        </w:rPr>
        <w:t xml:space="preserve">It is very important for companies to draft </w:t>
      </w:r>
      <w:proofErr w:type="spellStart"/>
      <w:r w:rsidR="00465C2C" w:rsidRPr="00F14A9A">
        <w:rPr>
          <w:rFonts w:asciiTheme="minorBidi" w:hAnsiTheme="minorBidi"/>
        </w:rPr>
        <w:t>AoA</w:t>
      </w:r>
      <w:proofErr w:type="spellEnd"/>
      <w:r w:rsidR="00465C2C" w:rsidRPr="00F14A9A">
        <w:rPr>
          <w:rFonts w:asciiTheme="minorBidi" w:hAnsiTheme="minorBidi"/>
        </w:rPr>
        <w:t xml:space="preserve"> carefully in a way which makes a balance of protecting </w:t>
      </w:r>
      <w:r w:rsidRPr="00F14A9A">
        <w:rPr>
          <w:rFonts w:asciiTheme="minorBidi" w:hAnsiTheme="minorBidi"/>
        </w:rPr>
        <w:t xml:space="preserve">the interests of </w:t>
      </w:r>
      <w:r w:rsidR="00465C2C" w:rsidRPr="00F14A9A">
        <w:rPr>
          <w:rFonts w:asciiTheme="minorBidi" w:hAnsiTheme="minorBidi"/>
        </w:rPr>
        <w:t xml:space="preserve">the </w:t>
      </w:r>
      <w:r w:rsidRPr="00F14A9A">
        <w:rPr>
          <w:rFonts w:asciiTheme="minorBidi" w:hAnsiTheme="minorBidi"/>
        </w:rPr>
        <w:t xml:space="preserve">minority </w:t>
      </w:r>
      <w:r w:rsidR="00465C2C" w:rsidRPr="00F14A9A">
        <w:rPr>
          <w:rFonts w:asciiTheme="minorBidi" w:hAnsiTheme="minorBidi"/>
        </w:rPr>
        <w:t xml:space="preserve">and the conditions to allow the majority shareholders to use squeeze out rights. </w:t>
      </w:r>
    </w:p>
    <w:p w14:paraId="7E7EF83D" w14:textId="77777777" w:rsidR="00231299" w:rsidRPr="00F14A9A" w:rsidRDefault="00231299" w:rsidP="00053E5A">
      <w:pPr>
        <w:ind w:firstLineChars="200" w:firstLine="420"/>
        <w:rPr>
          <w:rFonts w:asciiTheme="minorBidi" w:hAnsiTheme="minorBidi"/>
        </w:rPr>
      </w:pPr>
    </w:p>
    <w:p w14:paraId="68064580" w14:textId="54FFF2F6" w:rsidR="00231299" w:rsidRPr="00F14A9A" w:rsidRDefault="00A74EEF" w:rsidP="00737DBD">
      <w:pPr>
        <w:rPr>
          <w:rFonts w:asciiTheme="minorBidi" w:hAnsiTheme="minorBidi"/>
          <w:b/>
          <w:bCs/>
          <w:color w:val="4472C4" w:themeColor="accent1"/>
          <w:sz w:val="28"/>
          <w:szCs w:val="28"/>
        </w:rPr>
      </w:pPr>
      <w:r w:rsidRPr="00F14A9A">
        <w:rPr>
          <w:rFonts w:asciiTheme="minorBidi" w:hAnsiTheme="minorBidi"/>
          <w:b/>
          <w:bCs/>
          <w:color w:val="4472C4" w:themeColor="accent1"/>
          <w:sz w:val="28"/>
          <w:szCs w:val="28"/>
        </w:rPr>
        <w:t>Summary</w:t>
      </w:r>
    </w:p>
    <w:p w14:paraId="53A53DC1" w14:textId="0C7ADE55" w:rsidR="00231299" w:rsidRPr="00F14A9A" w:rsidRDefault="00A74EEF" w:rsidP="006208FC">
      <w:pPr>
        <w:rPr>
          <w:rFonts w:asciiTheme="minorBidi" w:hAnsiTheme="minorBidi"/>
        </w:rPr>
      </w:pPr>
      <w:r w:rsidRPr="00F14A9A">
        <w:rPr>
          <w:rFonts w:asciiTheme="minorBidi" w:hAnsiTheme="minorBidi"/>
        </w:rPr>
        <w:t xml:space="preserve">There </w:t>
      </w:r>
      <w:r w:rsidR="006208FC">
        <w:rPr>
          <w:rFonts w:asciiTheme="minorBidi" w:hAnsiTheme="minorBidi"/>
        </w:rPr>
        <w:t>are</w:t>
      </w:r>
      <w:r w:rsidRPr="00F14A9A">
        <w:rPr>
          <w:rFonts w:asciiTheme="minorBidi" w:hAnsiTheme="minorBidi"/>
        </w:rPr>
        <w:t xml:space="preserve"> less than </w:t>
      </w:r>
      <w:r w:rsidR="00465C2C" w:rsidRPr="00F14A9A">
        <w:rPr>
          <w:rFonts w:asciiTheme="minorBidi" w:hAnsiTheme="minorBidi"/>
        </w:rPr>
        <w:t xml:space="preserve">4 </w:t>
      </w:r>
      <w:r w:rsidRPr="00F14A9A">
        <w:rPr>
          <w:rFonts w:asciiTheme="minorBidi" w:hAnsiTheme="minorBidi"/>
        </w:rPr>
        <w:t>months before the new law comes into force</w:t>
      </w:r>
      <w:r w:rsidR="00465C2C" w:rsidRPr="00F14A9A">
        <w:rPr>
          <w:rFonts w:asciiTheme="minorBidi" w:hAnsiTheme="minorBidi"/>
        </w:rPr>
        <w:t xml:space="preserve">. </w:t>
      </w:r>
      <w:r w:rsidRPr="00F14A9A">
        <w:rPr>
          <w:rFonts w:asciiTheme="minorBidi" w:hAnsiTheme="minorBidi"/>
        </w:rPr>
        <w:t xml:space="preserve">While the </w:t>
      </w:r>
      <w:r w:rsidR="006208FC">
        <w:rPr>
          <w:rFonts w:asciiTheme="minorBidi" w:hAnsiTheme="minorBidi"/>
        </w:rPr>
        <w:t>KSA</w:t>
      </w:r>
      <w:r w:rsidRPr="00F14A9A">
        <w:rPr>
          <w:rFonts w:asciiTheme="minorBidi" w:hAnsiTheme="minorBidi"/>
        </w:rPr>
        <w:t xml:space="preserve"> Ministry of Commerce has not yet provided any deadlines for amending existing </w:t>
      </w:r>
      <w:proofErr w:type="spellStart"/>
      <w:r w:rsidR="0056663A" w:rsidRPr="00F14A9A">
        <w:rPr>
          <w:rFonts w:asciiTheme="minorBidi" w:hAnsiTheme="minorBidi"/>
        </w:rPr>
        <w:t>AoA</w:t>
      </w:r>
      <w:proofErr w:type="spellEnd"/>
      <w:r w:rsidRPr="00F14A9A">
        <w:rPr>
          <w:rFonts w:asciiTheme="minorBidi" w:hAnsiTheme="minorBidi"/>
        </w:rPr>
        <w:t xml:space="preserve">, we recommend companies in KSA seek professional legal advice to review their existing </w:t>
      </w:r>
      <w:proofErr w:type="spellStart"/>
      <w:r w:rsidR="0056663A" w:rsidRPr="00F14A9A">
        <w:rPr>
          <w:rFonts w:asciiTheme="minorBidi" w:hAnsiTheme="minorBidi"/>
        </w:rPr>
        <w:t>AoA</w:t>
      </w:r>
      <w:proofErr w:type="spellEnd"/>
      <w:r w:rsidRPr="00F14A9A">
        <w:rPr>
          <w:rFonts w:asciiTheme="minorBidi" w:hAnsiTheme="minorBidi"/>
        </w:rPr>
        <w:t xml:space="preserve"> and prepare for any changes that may </w:t>
      </w:r>
      <w:r w:rsidR="006208FC">
        <w:rPr>
          <w:rFonts w:asciiTheme="minorBidi" w:hAnsiTheme="minorBidi"/>
        </w:rPr>
        <w:t>be required</w:t>
      </w:r>
      <w:r w:rsidRPr="00F14A9A">
        <w:rPr>
          <w:rFonts w:asciiTheme="minorBidi" w:hAnsiTheme="minorBidi"/>
        </w:rPr>
        <w:t>.</w:t>
      </w:r>
    </w:p>
    <w:p w14:paraId="018D8897" w14:textId="77777777" w:rsidR="009C4F88" w:rsidRPr="00F14A9A" w:rsidRDefault="009C4F88" w:rsidP="006208FC">
      <w:pPr>
        <w:rPr>
          <w:rFonts w:asciiTheme="minorBidi" w:hAnsiTheme="minorBidi"/>
        </w:rPr>
      </w:pPr>
    </w:p>
    <w:p w14:paraId="356DC352" w14:textId="61AB57EB" w:rsidR="009C4F88" w:rsidRPr="00F14A9A" w:rsidRDefault="009C4F88" w:rsidP="006208FC">
      <w:pPr>
        <w:rPr>
          <w:rFonts w:asciiTheme="minorBidi" w:hAnsiTheme="minorBidi"/>
        </w:rPr>
      </w:pPr>
      <w:r w:rsidRPr="00F14A9A">
        <w:rPr>
          <w:rFonts w:asciiTheme="minorBidi" w:hAnsiTheme="minorBidi"/>
        </w:rPr>
        <w:t>As with many new, important legislation, it may take some time for the whole impact of the New Law to be understood by the market and to be fully reflected in practice. However, managers/directors</w:t>
      </w:r>
      <w:r w:rsidR="006208FC">
        <w:rPr>
          <w:rFonts w:asciiTheme="minorBidi" w:hAnsiTheme="minorBidi"/>
        </w:rPr>
        <w:t xml:space="preserve"> and shareholders</w:t>
      </w:r>
      <w:r w:rsidRPr="00F14A9A">
        <w:rPr>
          <w:rFonts w:asciiTheme="minorBidi" w:hAnsiTheme="minorBidi"/>
        </w:rPr>
        <w:t xml:space="preserve"> are well advised to think about the changes which may need to be made, not only to the existing Constitutional Documents, but also with respect to how they conduct their corporate affairs. </w:t>
      </w:r>
    </w:p>
    <w:p w14:paraId="1B13E18A" w14:textId="77777777" w:rsidR="00737DBD" w:rsidRPr="00F14A9A" w:rsidRDefault="00737DBD" w:rsidP="006208FC">
      <w:pPr>
        <w:rPr>
          <w:rFonts w:asciiTheme="minorBidi" w:hAnsiTheme="minorBidi"/>
        </w:rPr>
      </w:pPr>
    </w:p>
    <w:p w14:paraId="064182F1" w14:textId="64350016" w:rsidR="00063F6B" w:rsidRPr="00365E5B" w:rsidRDefault="009C4F88" w:rsidP="006208FC">
      <w:pPr>
        <w:rPr>
          <w:rFonts w:asciiTheme="minorBidi" w:hAnsiTheme="minorBidi"/>
          <w:i/>
          <w:iCs/>
        </w:rPr>
      </w:pPr>
      <w:r w:rsidRPr="00365E5B">
        <w:rPr>
          <w:rFonts w:asciiTheme="minorBidi" w:hAnsiTheme="minorBidi"/>
          <w:i/>
          <w:iCs/>
        </w:rPr>
        <w:t xml:space="preserve">This article contains general statements in relation to the New Law and should not be construed in any way as legal advice. Formal legal advice should be sought on a case by case. If you have any questions about the new Companies </w:t>
      </w:r>
      <w:r w:rsidR="00465C2C" w:rsidRPr="00365E5B">
        <w:rPr>
          <w:rFonts w:asciiTheme="minorBidi" w:hAnsiTheme="minorBidi"/>
          <w:i/>
          <w:iCs/>
        </w:rPr>
        <w:t>Law, please free to</w:t>
      </w:r>
      <w:r w:rsidRPr="00365E5B">
        <w:rPr>
          <w:rFonts w:asciiTheme="minorBidi" w:hAnsiTheme="minorBidi"/>
          <w:i/>
          <w:iCs/>
        </w:rPr>
        <w:t xml:space="preserve"> contact </w:t>
      </w:r>
      <w:r w:rsidR="00465C2C" w:rsidRPr="00365E5B">
        <w:rPr>
          <w:rFonts w:asciiTheme="minorBidi" w:hAnsiTheme="minorBidi"/>
          <w:i/>
          <w:iCs/>
        </w:rPr>
        <w:t>us</w:t>
      </w:r>
      <w:r w:rsidR="008F6F3E" w:rsidRPr="00365E5B">
        <w:rPr>
          <w:rFonts w:asciiTheme="minorBidi" w:hAnsiTheme="minorBidi"/>
          <w:i/>
          <w:iCs/>
        </w:rPr>
        <w:t>.</w:t>
      </w:r>
      <w:r w:rsidR="00465C2C" w:rsidRPr="00365E5B">
        <w:rPr>
          <w:rFonts w:asciiTheme="minorBidi" w:hAnsiTheme="minorBidi"/>
          <w:i/>
          <w:iCs/>
        </w:rPr>
        <w:t xml:space="preserve"> </w:t>
      </w:r>
      <w:r w:rsidR="00063F6B" w:rsidRPr="00365E5B">
        <w:rPr>
          <w:rFonts w:asciiTheme="minorBidi" w:hAnsiTheme="minorBidi"/>
          <w:i/>
          <w:iCs/>
        </w:rPr>
        <w:br w:type="page"/>
      </w:r>
    </w:p>
    <w:p w14:paraId="2647557B" w14:textId="77777777" w:rsidR="00063F6B" w:rsidRPr="00F14A9A" w:rsidRDefault="00063F6B" w:rsidP="00053E5A">
      <w:pPr>
        <w:rPr>
          <w:rFonts w:asciiTheme="minorBidi" w:hAnsiTheme="minorBidi"/>
        </w:rPr>
        <w:sectPr w:rsidR="00063F6B" w:rsidRPr="00F14A9A" w:rsidSect="00F14A9A">
          <w:type w:val="continuous"/>
          <w:pgSz w:w="11906" w:h="16838" w:code="9"/>
          <w:pgMar w:top="1440" w:right="1106" w:bottom="1440" w:left="1080" w:header="850" w:footer="334" w:gutter="0"/>
          <w:cols w:num="2" w:sep="1" w:space="432"/>
          <w:docGrid w:type="lines" w:linePitch="312"/>
        </w:sectPr>
      </w:pPr>
    </w:p>
    <w:p w14:paraId="60513411" w14:textId="2FD33671" w:rsidR="00465C2C" w:rsidRPr="00F14A9A" w:rsidRDefault="00365E5B" w:rsidP="00053E5A">
      <w:pPr>
        <w:rPr>
          <w:rFonts w:asciiTheme="minorBidi" w:hAnsiTheme="minorBidi"/>
        </w:rPr>
      </w:pPr>
      <w:r w:rsidRPr="00F14A9A">
        <w:rPr>
          <w:rFonts w:asciiTheme="minorBidi" w:hAnsiTheme="minorBidi"/>
          <w:noProof/>
        </w:rPr>
        <w:lastRenderedPageBreak/>
        <w:drawing>
          <wp:anchor distT="0" distB="0" distL="114300" distR="114300" simplePos="0" relativeHeight="251662336" behindDoc="0" locked="0" layoutInCell="1" allowOverlap="1" wp14:anchorId="7732A47D" wp14:editId="146B5549">
            <wp:simplePos x="0" y="0"/>
            <wp:positionH relativeFrom="column">
              <wp:posOffset>-632460</wp:posOffset>
            </wp:positionH>
            <wp:positionV relativeFrom="paragraph">
              <wp:posOffset>165735</wp:posOffset>
            </wp:positionV>
            <wp:extent cx="748030" cy="99631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48030" cy="996315"/>
                    </a:xfrm>
                    <a:prstGeom prst="rect">
                      <a:avLst/>
                    </a:prstGeom>
                  </pic:spPr>
                </pic:pic>
              </a:graphicData>
            </a:graphic>
            <wp14:sizeRelH relativeFrom="margin">
              <wp14:pctWidth>0</wp14:pctWidth>
            </wp14:sizeRelH>
            <wp14:sizeRelV relativeFrom="margin">
              <wp14:pctHeight>0</wp14:pctHeight>
            </wp14:sizeRelV>
          </wp:anchor>
        </w:drawing>
      </w:r>
      <w:r w:rsidR="009D3C7A" w:rsidRPr="00F14A9A">
        <w:rPr>
          <w:rFonts w:asciiTheme="minorBidi" w:hAnsiTheme="minorBidi"/>
          <w:noProof/>
        </w:rPr>
        <mc:AlternateContent>
          <mc:Choice Requires="wps">
            <w:drawing>
              <wp:anchor distT="45720" distB="45720" distL="114300" distR="114300" simplePos="0" relativeHeight="251669504" behindDoc="1" locked="0" layoutInCell="1" allowOverlap="1" wp14:anchorId="3D3F4117" wp14:editId="0566EBCF">
                <wp:simplePos x="0" y="0"/>
                <wp:positionH relativeFrom="column">
                  <wp:posOffset>-990600</wp:posOffset>
                </wp:positionH>
                <wp:positionV relativeFrom="paragraph">
                  <wp:posOffset>28576</wp:posOffset>
                </wp:positionV>
                <wp:extent cx="7205345" cy="462915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5345" cy="4629150"/>
                        </a:xfrm>
                        <a:prstGeom prst="rect">
                          <a:avLst/>
                        </a:prstGeom>
                        <a:solidFill>
                          <a:schemeClr val="bg2"/>
                        </a:solidFill>
                        <a:ln w="9525">
                          <a:noFill/>
                          <a:miter lim="800000"/>
                          <a:headEnd/>
                          <a:tailEnd/>
                        </a:ln>
                      </wps:spPr>
                      <wps:txbx>
                        <w:txbxContent>
                          <w:p w14:paraId="12FFE311" w14:textId="6080434E" w:rsidR="00BB5F84" w:rsidRDefault="00BB5F8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3F4117" id="_x0000_s1027" type="#_x0000_t202" style="position:absolute;left:0;text-align:left;margin-left:-78pt;margin-top:2.25pt;width:567.35pt;height:364.5pt;z-index:-2516469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7PdEgIAAP0DAAAOAAAAZHJzL2Uyb0RvYy54bWysk99u2yAUxu8n7R0Q94sdL+4aK07Vpes0&#10;qfsjdXsADDhGwxwGJHb29DtgN426u2m+QOADH+f8zsfmZuw1OUrnFZiaLhc5JdJwEMrsa/rj+/2b&#10;a0p8YEYwDUbW9CQ9vdm+frUZbCUL6EAL6QiKGF8NtqZdCLbKMs872TO/ACsNBltwPQu4dPtMODag&#10;eq+zIs+vsgGcsA649B7/3k1Buk36bSt5+Nq2Xgaia4q5hTS6NDZxzLYbVu0ds53icxrsH7LomTJ4&#10;6VnqjgVGDk79JdUr7sBDGxYc+gzaVnGZasBqlvmLah47ZmWqBeF4e8bk/58s/3J8tN8cCeN7GLGB&#10;qQhvH4D/9MTArmNmL2+dg6GTTODFy4gsG6yv5qMRta98FGmGzyCwyewQIAmNresjFayToDo24HSG&#10;LsdAOP58V+Tl21VJCcfY6qpYL8vUloxVT8et8+GjhJ7ESU0ddjXJs+ODDzEdVj1tibd50ErcK63T&#10;IjpJ7rQjR4YeaPZFKuDFLm3IUNN1WZRJ2EA8nrzRq4AG1aqv6XUev8kykcYHI9KWwJSe5piINjOe&#10;SGRiE8ZmJErM7CKtBsQJeTmY/IjvBycduN+UDOjFmvpfB+YkJfqTQebr5WoVzZsWqxKJUeIuI81l&#10;hBmOUjUNlEzTXUiGjzQM3GJvWpWoPWcyp4weSzDn9xBNfLlOu55f7fYPAAAA//8DAFBLAwQUAAYA&#10;CAAAACEAAS8h2OEAAAAKAQAADwAAAGRycy9kb3ducmV2LnhtbEyPzU7DMBCE70i8g7VI3FonFDdt&#10;yKZCSPRQTm1B4ujGSxLhn8h20/TtMSc4jmY08021mYxmI/nQO4uQzzNgZBunetsivB9fZytgIUqr&#10;pHaWEK4UYFPf3lSyVO5i9zQeYstSiQ2lROhiHErOQ9ORkWHuBrLJ+3LeyJikb7ny8pLKjeYPWbbk&#10;RvY2LXRyoJeOmu/D2SCMn+s37T+u4sh3u2k/bvOtFhrx/m56fgIWaYp/YfjFT+hQJ6aTO1sVmEaY&#10;5WKZzkSERwEsBdbFqgB2QigWCwG8rvj/C/UPAAAA//8DAFBLAQItABQABgAIAAAAIQC2gziS/gAA&#10;AOEBAAATAAAAAAAAAAAAAAAAAAAAAABbQ29udGVudF9UeXBlc10ueG1sUEsBAi0AFAAGAAgAAAAh&#10;ADj9If/WAAAAlAEAAAsAAAAAAAAAAAAAAAAALwEAAF9yZWxzLy5yZWxzUEsBAi0AFAAGAAgAAAAh&#10;AGpbs90SAgAA/QMAAA4AAAAAAAAAAAAAAAAALgIAAGRycy9lMm9Eb2MueG1sUEsBAi0AFAAGAAgA&#10;AAAhAAEvIdjhAAAACgEAAA8AAAAAAAAAAAAAAAAAbAQAAGRycy9kb3ducmV2LnhtbFBLBQYAAAAA&#10;BAAEAPMAAAB6BQAAAAA=&#10;" fillcolor="#e7e6e6 [3214]" stroked="f">
                <v:textbox>
                  <w:txbxContent>
                    <w:p w14:paraId="12FFE311" w14:textId="6080434E" w:rsidR="00BB5F84" w:rsidRDefault="00BB5F84"/>
                  </w:txbxContent>
                </v:textbox>
              </v:shape>
            </w:pict>
          </mc:Fallback>
        </mc:AlternateContent>
      </w:r>
      <w:r w:rsidR="009D3C7A" w:rsidRPr="00F14A9A">
        <w:rPr>
          <w:rFonts w:asciiTheme="minorBidi" w:hAnsiTheme="minorBidi"/>
          <w:noProof/>
        </w:rPr>
        <mc:AlternateContent>
          <mc:Choice Requires="wps">
            <w:drawing>
              <wp:anchor distT="45720" distB="45720" distL="114300" distR="114300" simplePos="0" relativeHeight="251659264" behindDoc="0" locked="0" layoutInCell="1" allowOverlap="1" wp14:anchorId="27F23C0C" wp14:editId="37B4E790">
                <wp:simplePos x="0" y="0"/>
                <wp:positionH relativeFrom="column">
                  <wp:posOffset>887095</wp:posOffset>
                </wp:positionH>
                <wp:positionV relativeFrom="paragraph">
                  <wp:posOffset>142240</wp:posOffset>
                </wp:positionV>
                <wp:extent cx="542925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9250" cy="1404620"/>
                        </a:xfrm>
                        <a:prstGeom prst="rect">
                          <a:avLst/>
                        </a:prstGeom>
                        <a:noFill/>
                        <a:ln w="9525">
                          <a:noFill/>
                          <a:miter lim="800000"/>
                          <a:headEnd/>
                          <a:tailEnd/>
                        </a:ln>
                      </wps:spPr>
                      <wps:txbx>
                        <w:txbxContent>
                          <w:p w14:paraId="1AFBACAC" w14:textId="5D5FFC99" w:rsidR="0052565C" w:rsidRDefault="0052565C" w:rsidP="0052565C">
                            <w:pPr>
                              <w:pStyle w:val="BodyText"/>
                              <w:ind w:left="115" w:right="302"/>
                              <w:jc w:val="both"/>
                              <w:rPr>
                                <w:rFonts w:ascii="Calibri"/>
                              </w:rPr>
                            </w:pPr>
                            <w:r w:rsidRPr="009D3C7A">
                              <w:rPr>
                                <w:rFonts w:ascii="Calibri"/>
                                <w:b/>
                                <w:bCs/>
                                <w:color w:val="4472C4" w:themeColor="accent1"/>
                              </w:rPr>
                              <w:t>Abdulaziz</w:t>
                            </w:r>
                            <w:r w:rsidR="005C4C9F" w:rsidRPr="009D3C7A">
                              <w:rPr>
                                <w:rFonts w:ascii="Calibri"/>
                                <w:b/>
                                <w:bCs/>
                                <w:color w:val="4472C4" w:themeColor="accent1"/>
                              </w:rPr>
                              <w:t xml:space="preserve"> Bin Ali</w:t>
                            </w:r>
                            <w:r w:rsidR="005C4C9F" w:rsidRPr="009D3C7A">
                              <w:rPr>
                                <w:rFonts w:ascii="Calibri"/>
                                <w:color w:val="4472C4" w:themeColor="accent1"/>
                              </w:rPr>
                              <w:t xml:space="preserve"> </w:t>
                            </w:r>
                            <w:r w:rsidR="005C4C9F">
                              <w:rPr>
                                <w:rFonts w:ascii="Calibri"/>
                              </w:rPr>
                              <w:t>is the founding partner of Abdulaziz Bin Ali Law Firm. He</w:t>
                            </w:r>
                            <w:r>
                              <w:rPr>
                                <w:rFonts w:ascii="Calibri"/>
                              </w:rPr>
                              <w:t xml:space="preserve"> is</w:t>
                            </w:r>
                            <w:r w:rsidRPr="0076285C">
                              <w:rPr>
                                <w:rFonts w:ascii="Calibri"/>
                              </w:rPr>
                              <w:t xml:space="preserve"> </w:t>
                            </w:r>
                            <w:r>
                              <w:rPr>
                                <w:rFonts w:ascii="Calibri"/>
                              </w:rPr>
                              <w:t>an</w:t>
                            </w:r>
                            <w:r w:rsidRPr="0076285C">
                              <w:rPr>
                                <w:rFonts w:ascii="Calibri"/>
                              </w:rPr>
                              <w:t xml:space="preserve"> </w:t>
                            </w:r>
                            <w:r>
                              <w:rPr>
                                <w:rFonts w:ascii="Calibri"/>
                              </w:rPr>
                              <w:t>accomplished</w:t>
                            </w:r>
                            <w:r w:rsidRPr="0076285C">
                              <w:rPr>
                                <w:rFonts w:ascii="Calibri"/>
                              </w:rPr>
                              <w:t xml:space="preserve"> </w:t>
                            </w:r>
                            <w:r>
                              <w:rPr>
                                <w:rFonts w:ascii="Calibri"/>
                              </w:rPr>
                              <w:t>bilingual</w:t>
                            </w:r>
                            <w:r w:rsidRPr="0076285C">
                              <w:rPr>
                                <w:rFonts w:ascii="Calibri"/>
                              </w:rPr>
                              <w:t xml:space="preserve"> </w:t>
                            </w:r>
                            <w:r>
                              <w:rPr>
                                <w:rFonts w:ascii="Calibri"/>
                              </w:rPr>
                              <w:t>lawyer</w:t>
                            </w:r>
                            <w:r w:rsidRPr="0076285C">
                              <w:rPr>
                                <w:rFonts w:ascii="Calibri"/>
                              </w:rPr>
                              <w:t xml:space="preserve"> </w:t>
                            </w:r>
                            <w:r>
                              <w:rPr>
                                <w:rFonts w:ascii="Calibri"/>
                              </w:rPr>
                              <w:t>proficient</w:t>
                            </w:r>
                            <w:r w:rsidRPr="0076285C">
                              <w:rPr>
                                <w:rFonts w:ascii="Calibri"/>
                              </w:rPr>
                              <w:t xml:space="preserve"> </w:t>
                            </w:r>
                            <w:r>
                              <w:rPr>
                                <w:rFonts w:ascii="Calibri"/>
                              </w:rPr>
                              <w:t>in</w:t>
                            </w:r>
                            <w:r w:rsidRPr="0076285C">
                              <w:rPr>
                                <w:rFonts w:ascii="Calibri"/>
                              </w:rPr>
                              <w:t xml:space="preserve"> </w:t>
                            </w:r>
                            <w:r>
                              <w:rPr>
                                <w:rFonts w:ascii="Calibri"/>
                              </w:rPr>
                              <w:t>Arabic</w:t>
                            </w:r>
                            <w:r w:rsidRPr="0076285C">
                              <w:rPr>
                                <w:rFonts w:ascii="Calibri"/>
                              </w:rPr>
                              <w:t xml:space="preserve"> </w:t>
                            </w:r>
                            <w:r>
                              <w:rPr>
                                <w:rFonts w:ascii="Calibri"/>
                              </w:rPr>
                              <w:t>and</w:t>
                            </w:r>
                            <w:r w:rsidRPr="0076285C">
                              <w:rPr>
                                <w:rFonts w:ascii="Calibri"/>
                              </w:rPr>
                              <w:t xml:space="preserve"> </w:t>
                            </w:r>
                            <w:r>
                              <w:rPr>
                                <w:rFonts w:ascii="Calibri"/>
                              </w:rPr>
                              <w:t>in</w:t>
                            </w:r>
                            <w:r w:rsidRPr="0076285C">
                              <w:rPr>
                                <w:rFonts w:ascii="Calibri"/>
                              </w:rPr>
                              <w:t xml:space="preserve"> </w:t>
                            </w:r>
                            <w:r>
                              <w:rPr>
                                <w:rFonts w:ascii="Calibri"/>
                              </w:rPr>
                              <w:t>English.</w:t>
                            </w:r>
                            <w:r w:rsidRPr="0076285C">
                              <w:rPr>
                                <w:rFonts w:ascii="Calibri"/>
                              </w:rPr>
                              <w:t xml:space="preserve"> </w:t>
                            </w:r>
                            <w:r>
                              <w:rPr>
                                <w:rFonts w:ascii="Calibri"/>
                              </w:rPr>
                              <w:t>His</w:t>
                            </w:r>
                            <w:r w:rsidRPr="0076285C">
                              <w:rPr>
                                <w:rFonts w:ascii="Calibri"/>
                              </w:rPr>
                              <w:t xml:space="preserve"> </w:t>
                            </w:r>
                            <w:r>
                              <w:rPr>
                                <w:rFonts w:ascii="Calibri"/>
                              </w:rPr>
                              <w:t>in-depth</w:t>
                            </w:r>
                            <w:r w:rsidRPr="0076285C">
                              <w:rPr>
                                <w:rFonts w:ascii="Calibri"/>
                              </w:rPr>
                              <w:t xml:space="preserve"> </w:t>
                            </w:r>
                            <w:r>
                              <w:rPr>
                                <w:rFonts w:ascii="Calibri"/>
                              </w:rPr>
                              <w:t>legal</w:t>
                            </w:r>
                            <w:r w:rsidRPr="0076285C">
                              <w:rPr>
                                <w:rFonts w:ascii="Calibri"/>
                              </w:rPr>
                              <w:t xml:space="preserve"> </w:t>
                            </w:r>
                            <w:r>
                              <w:rPr>
                                <w:rFonts w:ascii="Calibri"/>
                              </w:rPr>
                              <w:t>experience</w:t>
                            </w:r>
                            <w:r w:rsidRPr="0076285C">
                              <w:rPr>
                                <w:rFonts w:ascii="Calibri"/>
                              </w:rPr>
                              <w:t xml:space="preserve"> </w:t>
                            </w:r>
                            <w:r>
                              <w:rPr>
                                <w:rFonts w:ascii="Calibri"/>
                              </w:rPr>
                              <w:t>involves</w:t>
                            </w:r>
                            <w:r w:rsidRPr="0076285C">
                              <w:rPr>
                                <w:rFonts w:ascii="Calibri"/>
                              </w:rPr>
                              <w:t xml:space="preserve"> </w:t>
                            </w:r>
                            <w:r>
                              <w:rPr>
                                <w:rFonts w:ascii="Calibri"/>
                              </w:rPr>
                              <w:t>advising</w:t>
                            </w:r>
                            <w:r w:rsidRPr="0076285C">
                              <w:rPr>
                                <w:rFonts w:ascii="Calibri"/>
                              </w:rPr>
                              <w:t xml:space="preserve"> </w:t>
                            </w:r>
                            <w:r>
                              <w:rPr>
                                <w:rFonts w:ascii="Calibri"/>
                              </w:rPr>
                              <w:t>on</w:t>
                            </w:r>
                            <w:r w:rsidRPr="0076285C">
                              <w:rPr>
                                <w:rFonts w:ascii="Calibri"/>
                              </w:rPr>
                              <w:t xml:space="preserve"> </w:t>
                            </w:r>
                            <w:r>
                              <w:rPr>
                                <w:rFonts w:ascii="Calibri"/>
                              </w:rPr>
                              <w:t>a</w:t>
                            </w:r>
                            <w:r w:rsidRPr="0076285C">
                              <w:rPr>
                                <w:rFonts w:ascii="Calibri"/>
                              </w:rPr>
                              <w:t xml:space="preserve"> </w:t>
                            </w:r>
                            <w:r>
                              <w:rPr>
                                <w:rFonts w:ascii="Calibri"/>
                              </w:rPr>
                              <w:t>broad</w:t>
                            </w:r>
                            <w:r w:rsidRPr="0076285C">
                              <w:rPr>
                                <w:rFonts w:ascii="Calibri"/>
                              </w:rPr>
                              <w:t xml:space="preserve"> </w:t>
                            </w:r>
                            <w:r>
                              <w:rPr>
                                <w:rFonts w:ascii="Calibri"/>
                              </w:rPr>
                              <w:t>spectrum</w:t>
                            </w:r>
                            <w:r w:rsidRPr="0076285C">
                              <w:rPr>
                                <w:rFonts w:ascii="Calibri"/>
                              </w:rPr>
                              <w:t xml:space="preserve"> </w:t>
                            </w:r>
                            <w:r>
                              <w:rPr>
                                <w:rFonts w:ascii="Calibri"/>
                              </w:rPr>
                              <w:t>of</w:t>
                            </w:r>
                            <w:r w:rsidRPr="0076285C">
                              <w:rPr>
                                <w:rFonts w:ascii="Calibri"/>
                              </w:rPr>
                              <w:t xml:space="preserve"> </w:t>
                            </w:r>
                            <w:r>
                              <w:rPr>
                                <w:rFonts w:ascii="Calibri"/>
                              </w:rPr>
                              <w:t>contentious</w:t>
                            </w:r>
                            <w:r w:rsidRPr="0076285C">
                              <w:rPr>
                                <w:rFonts w:ascii="Calibri"/>
                              </w:rPr>
                              <w:t xml:space="preserve"> </w:t>
                            </w:r>
                            <w:r>
                              <w:rPr>
                                <w:rFonts w:ascii="Calibri"/>
                              </w:rPr>
                              <w:t>and</w:t>
                            </w:r>
                            <w:r w:rsidRPr="0076285C">
                              <w:rPr>
                                <w:rFonts w:ascii="Calibri"/>
                              </w:rPr>
                              <w:t xml:space="preserve"> </w:t>
                            </w:r>
                            <w:r>
                              <w:rPr>
                                <w:rFonts w:ascii="Calibri"/>
                              </w:rPr>
                              <w:t>non-contentious</w:t>
                            </w:r>
                            <w:r w:rsidRPr="0076285C">
                              <w:rPr>
                                <w:rFonts w:ascii="Calibri"/>
                              </w:rPr>
                              <w:t xml:space="preserve"> </w:t>
                            </w:r>
                            <w:r>
                              <w:rPr>
                                <w:rFonts w:ascii="Calibri"/>
                              </w:rPr>
                              <w:t>matters</w:t>
                            </w:r>
                            <w:r w:rsidRPr="0076285C">
                              <w:rPr>
                                <w:rFonts w:ascii="Calibri"/>
                              </w:rPr>
                              <w:t xml:space="preserve"> </w:t>
                            </w:r>
                            <w:r>
                              <w:rPr>
                                <w:rFonts w:ascii="Calibri"/>
                              </w:rPr>
                              <w:t>in</w:t>
                            </w:r>
                            <w:r w:rsidRPr="0076285C">
                              <w:rPr>
                                <w:rFonts w:ascii="Calibri"/>
                              </w:rPr>
                              <w:t xml:space="preserve"> </w:t>
                            </w:r>
                            <w:r>
                              <w:rPr>
                                <w:rFonts w:ascii="Calibri"/>
                              </w:rPr>
                              <w:t>all</w:t>
                            </w:r>
                            <w:r w:rsidRPr="0076285C">
                              <w:rPr>
                                <w:rFonts w:ascii="Calibri"/>
                              </w:rPr>
                              <w:t xml:space="preserve"> </w:t>
                            </w:r>
                            <w:r>
                              <w:rPr>
                                <w:rFonts w:ascii="Calibri"/>
                              </w:rPr>
                              <w:t>specialties</w:t>
                            </w:r>
                            <w:r w:rsidRPr="0076285C">
                              <w:rPr>
                                <w:rFonts w:ascii="Calibri"/>
                              </w:rPr>
                              <w:t xml:space="preserve"> </w:t>
                            </w:r>
                            <w:r>
                              <w:rPr>
                                <w:rFonts w:ascii="Calibri"/>
                              </w:rPr>
                              <w:t>for</w:t>
                            </w:r>
                            <w:r w:rsidRPr="0076285C">
                              <w:rPr>
                                <w:rFonts w:ascii="Calibri"/>
                              </w:rPr>
                              <w:t xml:space="preserve"> </w:t>
                            </w:r>
                            <w:r>
                              <w:rPr>
                                <w:rFonts w:ascii="Calibri"/>
                              </w:rPr>
                              <w:t>Saudi</w:t>
                            </w:r>
                            <w:r w:rsidRPr="0076285C">
                              <w:rPr>
                                <w:rFonts w:ascii="Calibri"/>
                              </w:rPr>
                              <w:t xml:space="preserve"> </w:t>
                            </w:r>
                            <w:r>
                              <w:rPr>
                                <w:rFonts w:ascii="Calibri"/>
                              </w:rPr>
                              <w:t>and</w:t>
                            </w:r>
                            <w:r w:rsidRPr="0076285C">
                              <w:rPr>
                                <w:rFonts w:ascii="Calibri"/>
                              </w:rPr>
                              <w:t xml:space="preserve"> </w:t>
                            </w:r>
                            <w:r>
                              <w:rPr>
                                <w:rFonts w:ascii="Calibri"/>
                              </w:rPr>
                              <w:t>international</w:t>
                            </w:r>
                            <w:r w:rsidRPr="0076285C">
                              <w:rPr>
                                <w:rFonts w:ascii="Calibri"/>
                              </w:rPr>
                              <w:t xml:space="preserve"> </w:t>
                            </w:r>
                            <w:r>
                              <w:rPr>
                                <w:rFonts w:ascii="Calibri"/>
                              </w:rPr>
                              <w:t>clients.</w:t>
                            </w:r>
                            <w:r w:rsidRPr="0076285C">
                              <w:rPr>
                                <w:rFonts w:ascii="Calibri"/>
                              </w:rPr>
                              <w:t xml:space="preserve"> </w:t>
                            </w:r>
                            <w:r>
                              <w:rPr>
                                <w:rFonts w:ascii="Calibri"/>
                              </w:rPr>
                              <w:t xml:space="preserve">He is a </w:t>
                            </w:r>
                            <w:r w:rsidRPr="00E96ACF">
                              <w:rPr>
                                <w:rFonts w:ascii="Calibri"/>
                              </w:rPr>
                              <w:t>Lawyer and arbitrator accredited by the Saudi Ministry of Justice</w:t>
                            </w:r>
                            <w:r>
                              <w:rPr>
                                <w:rFonts w:ascii="Calibri"/>
                              </w:rPr>
                              <w:t>; a</w:t>
                            </w:r>
                            <w:r w:rsidRPr="00E96ACF">
                              <w:rPr>
                                <w:rFonts w:ascii="Calibri"/>
                              </w:rPr>
                              <w:t>ccredited Notary by the Saudi Ministry of Justice</w:t>
                            </w:r>
                            <w:r>
                              <w:rPr>
                                <w:rFonts w:ascii="Calibri"/>
                              </w:rPr>
                              <w:t xml:space="preserve">; </w:t>
                            </w:r>
                            <w:r w:rsidRPr="00E96ACF">
                              <w:rPr>
                                <w:rFonts w:ascii="Calibri"/>
                              </w:rPr>
                              <w:t>International Arbitrator accredited by International Academy for mediation and arbitration</w:t>
                            </w:r>
                            <w:r>
                              <w:rPr>
                                <w:rFonts w:ascii="Calibri"/>
                              </w:rPr>
                              <w:t>.</w:t>
                            </w:r>
                          </w:p>
                          <w:p w14:paraId="695E7559" w14:textId="77777777" w:rsidR="0052565C" w:rsidRDefault="0052565C" w:rsidP="0052565C">
                            <w:pPr>
                              <w:pStyle w:val="BodyText"/>
                              <w:ind w:left="115" w:right="302"/>
                              <w:jc w:val="both"/>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7F23C0C" id="_x0000_s1028" type="#_x0000_t202" style="position:absolute;left:0;text-align:left;margin-left:69.85pt;margin-top:11.2pt;width:427.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i+5/gEAANUDAAAOAAAAZHJzL2Uyb0RvYy54bWysU11v2yAUfZ+0/4B4X+xYTtdYIVXXLtOk&#10;7kPq9gMIxjEacBmQ2Nmv3wWnabS+VfMDAq7vufece1jdjEaTg/RBgWV0PispkVZAq+yO0Z8/Nu+u&#10;KQmR25ZrsJLRowz0Zv32zWpwjaygB91KTxDEhmZwjPYxuqYoguil4WEGTloMduANj3j0u6L1fEB0&#10;o4uqLK+KAXzrPAgZAt7eT0G6zvhdJ0X81nVBRqIZxd5iXn1et2kt1ive7Dx3vRKnNvgrujBcWSx6&#10;hrrnkZO9Vy+gjBIeAnRxJsAU0HVKyMwB2czLf9g89tzJzAXFCe4sU/h/sOLr4dF99ySOH2DEAWYS&#10;wT2A+BWIhbue25289R6GXvIWC8+TZMXgQnNKTVKHJiSQ7fAFWhwy30fIQGPnTVIFeRJExwEcz6LL&#10;MRKBl4u6WlYLDAmMzeuyvqryWArePKU7H+InCYakDaMep5rh+eEhxNQOb55+SdUsbJTWebLakoHR&#10;5aJa5ISLiFERjaeVYfS6TN9khcTyo21zcuRKT3ssoO2JdmI6cY7jdiSqZbRKuUmFLbRH1MHD5DN8&#10;F7jpwf+hZECPMRp+77mXlOjPFrVczus6mTIf6sV7JE78ZWR7GeFWIBSjkZJpexezkRPl4G5R843K&#10;ajx3cmoZvZNFOvk8mfPynP96fo3rvwAAAP//AwBQSwMEFAAGAAgAAAAhAC7CigzeAAAACgEAAA8A&#10;AABkcnMvZG93bnJldi54bWxMj8FOwzAQRO9I/IO1SNyoQxq1JMSpKtSWI1Aizm68JBHx2ordNPw9&#10;ywmOM/s0O1NuZjuICcfQO1Jwv0hAIDXO9NQqqN/3dw8gQtRk9OAIFXxjgE11fVXqwrgLveF0jK3g&#10;EAqFVtDF6AspQ9Oh1WHhPBLfPt1odWQ5ttKM+sLhdpBpkqyk1T3xh057fOqw+TqerQIf/WH9PL68&#10;bnf7Kak/DnXatzulbm/m7SOIiHP8g+G3PleHijud3JlMEAPrZb5mVEGaZiAYyPOMjRMb2XIFsirl&#10;/wnVDwAAAP//AwBQSwECLQAUAAYACAAAACEAtoM4kv4AAADhAQAAEwAAAAAAAAAAAAAAAAAAAAAA&#10;W0NvbnRlbnRfVHlwZXNdLnhtbFBLAQItABQABgAIAAAAIQA4/SH/1gAAAJQBAAALAAAAAAAAAAAA&#10;AAAAAC8BAABfcmVscy8ucmVsc1BLAQItABQABgAIAAAAIQBeei+5/gEAANUDAAAOAAAAAAAAAAAA&#10;AAAAAC4CAABkcnMvZTJvRG9jLnhtbFBLAQItABQABgAIAAAAIQAuwooM3gAAAAoBAAAPAAAAAAAA&#10;AAAAAAAAAFgEAABkcnMvZG93bnJldi54bWxQSwUGAAAAAAQABADzAAAAYwUAAAAA&#10;" filled="f" stroked="f">
                <v:textbox style="mso-fit-shape-to-text:t">
                  <w:txbxContent>
                    <w:p w14:paraId="1AFBACAC" w14:textId="5D5FFC99" w:rsidR="0052565C" w:rsidRDefault="0052565C" w:rsidP="0052565C">
                      <w:pPr>
                        <w:pStyle w:val="BodyText"/>
                        <w:ind w:left="115" w:right="302"/>
                        <w:jc w:val="both"/>
                        <w:rPr>
                          <w:rFonts w:ascii="Calibri"/>
                        </w:rPr>
                      </w:pPr>
                      <w:r w:rsidRPr="009D3C7A">
                        <w:rPr>
                          <w:rFonts w:ascii="Calibri"/>
                          <w:b/>
                          <w:bCs/>
                          <w:color w:val="4472C4" w:themeColor="accent1"/>
                        </w:rPr>
                        <w:t>Abdulaziz</w:t>
                      </w:r>
                      <w:r w:rsidR="005C4C9F" w:rsidRPr="009D3C7A">
                        <w:rPr>
                          <w:rFonts w:ascii="Calibri"/>
                          <w:b/>
                          <w:bCs/>
                          <w:color w:val="4472C4" w:themeColor="accent1"/>
                        </w:rPr>
                        <w:t xml:space="preserve"> Bin Ali</w:t>
                      </w:r>
                      <w:r w:rsidR="005C4C9F" w:rsidRPr="009D3C7A">
                        <w:rPr>
                          <w:rFonts w:ascii="Calibri"/>
                          <w:color w:val="4472C4" w:themeColor="accent1"/>
                        </w:rPr>
                        <w:t xml:space="preserve"> </w:t>
                      </w:r>
                      <w:r w:rsidR="005C4C9F">
                        <w:rPr>
                          <w:rFonts w:ascii="Calibri"/>
                        </w:rPr>
                        <w:t>is the founding partner of Abdulaziz Bin Ali Law Firm. He</w:t>
                      </w:r>
                      <w:r>
                        <w:rPr>
                          <w:rFonts w:ascii="Calibri"/>
                        </w:rPr>
                        <w:t xml:space="preserve"> is</w:t>
                      </w:r>
                      <w:r w:rsidRPr="0076285C">
                        <w:rPr>
                          <w:rFonts w:ascii="Calibri"/>
                        </w:rPr>
                        <w:t xml:space="preserve"> </w:t>
                      </w:r>
                      <w:r>
                        <w:rPr>
                          <w:rFonts w:ascii="Calibri"/>
                        </w:rPr>
                        <w:t>an</w:t>
                      </w:r>
                      <w:r w:rsidRPr="0076285C">
                        <w:rPr>
                          <w:rFonts w:ascii="Calibri"/>
                        </w:rPr>
                        <w:t xml:space="preserve"> </w:t>
                      </w:r>
                      <w:r>
                        <w:rPr>
                          <w:rFonts w:ascii="Calibri"/>
                        </w:rPr>
                        <w:t>accomplished</w:t>
                      </w:r>
                      <w:r w:rsidRPr="0076285C">
                        <w:rPr>
                          <w:rFonts w:ascii="Calibri"/>
                        </w:rPr>
                        <w:t xml:space="preserve"> </w:t>
                      </w:r>
                      <w:r>
                        <w:rPr>
                          <w:rFonts w:ascii="Calibri"/>
                        </w:rPr>
                        <w:t>bilingual</w:t>
                      </w:r>
                      <w:r w:rsidRPr="0076285C">
                        <w:rPr>
                          <w:rFonts w:ascii="Calibri"/>
                        </w:rPr>
                        <w:t xml:space="preserve"> </w:t>
                      </w:r>
                      <w:r>
                        <w:rPr>
                          <w:rFonts w:ascii="Calibri"/>
                        </w:rPr>
                        <w:t>lawyer</w:t>
                      </w:r>
                      <w:r w:rsidRPr="0076285C">
                        <w:rPr>
                          <w:rFonts w:ascii="Calibri"/>
                        </w:rPr>
                        <w:t xml:space="preserve"> </w:t>
                      </w:r>
                      <w:r>
                        <w:rPr>
                          <w:rFonts w:ascii="Calibri"/>
                        </w:rPr>
                        <w:t>proficient</w:t>
                      </w:r>
                      <w:r w:rsidRPr="0076285C">
                        <w:rPr>
                          <w:rFonts w:ascii="Calibri"/>
                        </w:rPr>
                        <w:t xml:space="preserve"> </w:t>
                      </w:r>
                      <w:r>
                        <w:rPr>
                          <w:rFonts w:ascii="Calibri"/>
                        </w:rPr>
                        <w:t>in</w:t>
                      </w:r>
                      <w:r w:rsidRPr="0076285C">
                        <w:rPr>
                          <w:rFonts w:ascii="Calibri"/>
                        </w:rPr>
                        <w:t xml:space="preserve"> </w:t>
                      </w:r>
                      <w:r>
                        <w:rPr>
                          <w:rFonts w:ascii="Calibri"/>
                        </w:rPr>
                        <w:t>Arabic</w:t>
                      </w:r>
                      <w:r w:rsidRPr="0076285C">
                        <w:rPr>
                          <w:rFonts w:ascii="Calibri"/>
                        </w:rPr>
                        <w:t xml:space="preserve"> </w:t>
                      </w:r>
                      <w:r>
                        <w:rPr>
                          <w:rFonts w:ascii="Calibri"/>
                        </w:rPr>
                        <w:t>and</w:t>
                      </w:r>
                      <w:r w:rsidRPr="0076285C">
                        <w:rPr>
                          <w:rFonts w:ascii="Calibri"/>
                        </w:rPr>
                        <w:t xml:space="preserve"> </w:t>
                      </w:r>
                      <w:r>
                        <w:rPr>
                          <w:rFonts w:ascii="Calibri"/>
                        </w:rPr>
                        <w:t>in</w:t>
                      </w:r>
                      <w:r w:rsidRPr="0076285C">
                        <w:rPr>
                          <w:rFonts w:ascii="Calibri"/>
                        </w:rPr>
                        <w:t xml:space="preserve"> </w:t>
                      </w:r>
                      <w:r>
                        <w:rPr>
                          <w:rFonts w:ascii="Calibri"/>
                        </w:rPr>
                        <w:t>English.</w:t>
                      </w:r>
                      <w:r w:rsidRPr="0076285C">
                        <w:rPr>
                          <w:rFonts w:ascii="Calibri"/>
                        </w:rPr>
                        <w:t xml:space="preserve"> </w:t>
                      </w:r>
                      <w:r>
                        <w:rPr>
                          <w:rFonts w:ascii="Calibri"/>
                        </w:rPr>
                        <w:t>His</w:t>
                      </w:r>
                      <w:r w:rsidRPr="0076285C">
                        <w:rPr>
                          <w:rFonts w:ascii="Calibri"/>
                        </w:rPr>
                        <w:t xml:space="preserve"> </w:t>
                      </w:r>
                      <w:r>
                        <w:rPr>
                          <w:rFonts w:ascii="Calibri"/>
                        </w:rPr>
                        <w:t>in-depth</w:t>
                      </w:r>
                      <w:r w:rsidRPr="0076285C">
                        <w:rPr>
                          <w:rFonts w:ascii="Calibri"/>
                        </w:rPr>
                        <w:t xml:space="preserve"> </w:t>
                      </w:r>
                      <w:r>
                        <w:rPr>
                          <w:rFonts w:ascii="Calibri"/>
                        </w:rPr>
                        <w:t>legal</w:t>
                      </w:r>
                      <w:r w:rsidRPr="0076285C">
                        <w:rPr>
                          <w:rFonts w:ascii="Calibri"/>
                        </w:rPr>
                        <w:t xml:space="preserve"> </w:t>
                      </w:r>
                      <w:r>
                        <w:rPr>
                          <w:rFonts w:ascii="Calibri"/>
                        </w:rPr>
                        <w:t>experience</w:t>
                      </w:r>
                      <w:r w:rsidRPr="0076285C">
                        <w:rPr>
                          <w:rFonts w:ascii="Calibri"/>
                        </w:rPr>
                        <w:t xml:space="preserve"> </w:t>
                      </w:r>
                      <w:r>
                        <w:rPr>
                          <w:rFonts w:ascii="Calibri"/>
                        </w:rPr>
                        <w:t>involves</w:t>
                      </w:r>
                      <w:r w:rsidRPr="0076285C">
                        <w:rPr>
                          <w:rFonts w:ascii="Calibri"/>
                        </w:rPr>
                        <w:t xml:space="preserve"> </w:t>
                      </w:r>
                      <w:r>
                        <w:rPr>
                          <w:rFonts w:ascii="Calibri"/>
                        </w:rPr>
                        <w:t>advising</w:t>
                      </w:r>
                      <w:r w:rsidRPr="0076285C">
                        <w:rPr>
                          <w:rFonts w:ascii="Calibri"/>
                        </w:rPr>
                        <w:t xml:space="preserve"> </w:t>
                      </w:r>
                      <w:r>
                        <w:rPr>
                          <w:rFonts w:ascii="Calibri"/>
                        </w:rPr>
                        <w:t>on</w:t>
                      </w:r>
                      <w:r w:rsidRPr="0076285C">
                        <w:rPr>
                          <w:rFonts w:ascii="Calibri"/>
                        </w:rPr>
                        <w:t xml:space="preserve"> </w:t>
                      </w:r>
                      <w:r>
                        <w:rPr>
                          <w:rFonts w:ascii="Calibri"/>
                        </w:rPr>
                        <w:t>a</w:t>
                      </w:r>
                      <w:r w:rsidRPr="0076285C">
                        <w:rPr>
                          <w:rFonts w:ascii="Calibri"/>
                        </w:rPr>
                        <w:t xml:space="preserve"> </w:t>
                      </w:r>
                      <w:r>
                        <w:rPr>
                          <w:rFonts w:ascii="Calibri"/>
                        </w:rPr>
                        <w:t>broad</w:t>
                      </w:r>
                      <w:r w:rsidRPr="0076285C">
                        <w:rPr>
                          <w:rFonts w:ascii="Calibri"/>
                        </w:rPr>
                        <w:t xml:space="preserve"> </w:t>
                      </w:r>
                      <w:r>
                        <w:rPr>
                          <w:rFonts w:ascii="Calibri"/>
                        </w:rPr>
                        <w:t>spectrum</w:t>
                      </w:r>
                      <w:r w:rsidRPr="0076285C">
                        <w:rPr>
                          <w:rFonts w:ascii="Calibri"/>
                        </w:rPr>
                        <w:t xml:space="preserve"> </w:t>
                      </w:r>
                      <w:r>
                        <w:rPr>
                          <w:rFonts w:ascii="Calibri"/>
                        </w:rPr>
                        <w:t>of</w:t>
                      </w:r>
                      <w:r w:rsidRPr="0076285C">
                        <w:rPr>
                          <w:rFonts w:ascii="Calibri"/>
                        </w:rPr>
                        <w:t xml:space="preserve"> </w:t>
                      </w:r>
                      <w:r>
                        <w:rPr>
                          <w:rFonts w:ascii="Calibri"/>
                        </w:rPr>
                        <w:t>contentious</w:t>
                      </w:r>
                      <w:r w:rsidRPr="0076285C">
                        <w:rPr>
                          <w:rFonts w:ascii="Calibri"/>
                        </w:rPr>
                        <w:t xml:space="preserve"> </w:t>
                      </w:r>
                      <w:r>
                        <w:rPr>
                          <w:rFonts w:ascii="Calibri"/>
                        </w:rPr>
                        <w:t>and</w:t>
                      </w:r>
                      <w:r w:rsidRPr="0076285C">
                        <w:rPr>
                          <w:rFonts w:ascii="Calibri"/>
                        </w:rPr>
                        <w:t xml:space="preserve"> </w:t>
                      </w:r>
                      <w:r>
                        <w:rPr>
                          <w:rFonts w:ascii="Calibri"/>
                        </w:rPr>
                        <w:t>non-contentious</w:t>
                      </w:r>
                      <w:r w:rsidRPr="0076285C">
                        <w:rPr>
                          <w:rFonts w:ascii="Calibri"/>
                        </w:rPr>
                        <w:t xml:space="preserve"> </w:t>
                      </w:r>
                      <w:r>
                        <w:rPr>
                          <w:rFonts w:ascii="Calibri"/>
                        </w:rPr>
                        <w:t>matters</w:t>
                      </w:r>
                      <w:r w:rsidRPr="0076285C">
                        <w:rPr>
                          <w:rFonts w:ascii="Calibri"/>
                        </w:rPr>
                        <w:t xml:space="preserve"> </w:t>
                      </w:r>
                      <w:r>
                        <w:rPr>
                          <w:rFonts w:ascii="Calibri"/>
                        </w:rPr>
                        <w:t>in</w:t>
                      </w:r>
                      <w:r w:rsidRPr="0076285C">
                        <w:rPr>
                          <w:rFonts w:ascii="Calibri"/>
                        </w:rPr>
                        <w:t xml:space="preserve"> </w:t>
                      </w:r>
                      <w:r>
                        <w:rPr>
                          <w:rFonts w:ascii="Calibri"/>
                        </w:rPr>
                        <w:t>all</w:t>
                      </w:r>
                      <w:r w:rsidRPr="0076285C">
                        <w:rPr>
                          <w:rFonts w:ascii="Calibri"/>
                        </w:rPr>
                        <w:t xml:space="preserve"> </w:t>
                      </w:r>
                      <w:r>
                        <w:rPr>
                          <w:rFonts w:ascii="Calibri"/>
                        </w:rPr>
                        <w:t>specialties</w:t>
                      </w:r>
                      <w:r w:rsidRPr="0076285C">
                        <w:rPr>
                          <w:rFonts w:ascii="Calibri"/>
                        </w:rPr>
                        <w:t xml:space="preserve"> </w:t>
                      </w:r>
                      <w:r>
                        <w:rPr>
                          <w:rFonts w:ascii="Calibri"/>
                        </w:rPr>
                        <w:t>for</w:t>
                      </w:r>
                      <w:r w:rsidRPr="0076285C">
                        <w:rPr>
                          <w:rFonts w:ascii="Calibri"/>
                        </w:rPr>
                        <w:t xml:space="preserve"> </w:t>
                      </w:r>
                      <w:r>
                        <w:rPr>
                          <w:rFonts w:ascii="Calibri"/>
                        </w:rPr>
                        <w:t>Saudi</w:t>
                      </w:r>
                      <w:r w:rsidRPr="0076285C">
                        <w:rPr>
                          <w:rFonts w:ascii="Calibri"/>
                        </w:rPr>
                        <w:t xml:space="preserve"> </w:t>
                      </w:r>
                      <w:r>
                        <w:rPr>
                          <w:rFonts w:ascii="Calibri"/>
                        </w:rPr>
                        <w:t>and</w:t>
                      </w:r>
                      <w:r w:rsidRPr="0076285C">
                        <w:rPr>
                          <w:rFonts w:ascii="Calibri"/>
                        </w:rPr>
                        <w:t xml:space="preserve"> </w:t>
                      </w:r>
                      <w:r>
                        <w:rPr>
                          <w:rFonts w:ascii="Calibri"/>
                        </w:rPr>
                        <w:t>international</w:t>
                      </w:r>
                      <w:r w:rsidRPr="0076285C">
                        <w:rPr>
                          <w:rFonts w:ascii="Calibri"/>
                        </w:rPr>
                        <w:t xml:space="preserve"> </w:t>
                      </w:r>
                      <w:r>
                        <w:rPr>
                          <w:rFonts w:ascii="Calibri"/>
                        </w:rPr>
                        <w:t>clients.</w:t>
                      </w:r>
                      <w:r w:rsidRPr="0076285C">
                        <w:rPr>
                          <w:rFonts w:ascii="Calibri"/>
                        </w:rPr>
                        <w:t xml:space="preserve"> </w:t>
                      </w:r>
                      <w:r>
                        <w:rPr>
                          <w:rFonts w:ascii="Calibri"/>
                        </w:rPr>
                        <w:t xml:space="preserve">He is a </w:t>
                      </w:r>
                      <w:r w:rsidRPr="00E96ACF">
                        <w:rPr>
                          <w:rFonts w:ascii="Calibri"/>
                        </w:rPr>
                        <w:t>Lawyer and arbitrator accredited by the Saudi Ministry of Justice</w:t>
                      </w:r>
                      <w:r>
                        <w:rPr>
                          <w:rFonts w:ascii="Calibri"/>
                        </w:rPr>
                        <w:t>; a</w:t>
                      </w:r>
                      <w:r w:rsidRPr="00E96ACF">
                        <w:rPr>
                          <w:rFonts w:ascii="Calibri"/>
                        </w:rPr>
                        <w:t>ccredited Notary by the Saudi Ministry of Justice</w:t>
                      </w:r>
                      <w:r>
                        <w:rPr>
                          <w:rFonts w:ascii="Calibri"/>
                        </w:rPr>
                        <w:t xml:space="preserve">; </w:t>
                      </w:r>
                      <w:r w:rsidRPr="00E96ACF">
                        <w:rPr>
                          <w:rFonts w:ascii="Calibri"/>
                        </w:rPr>
                        <w:t>International Arbitrator accredited by International Academy for mediation and arbitration</w:t>
                      </w:r>
                      <w:r>
                        <w:rPr>
                          <w:rFonts w:ascii="Calibri"/>
                        </w:rPr>
                        <w:t>.</w:t>
                      </w:r>
                    </w:p>
                    <w:p w14:paraId="695E7559" w14:textId="77777777" w:rsidR="0052565C" w:rsidRDefault="0052565C" w:rsidP="0052565C">
                      <w:pPr>
                        <w:pStyle w:val="BodyText"/>
                        <w:ind w:left="115" w:right="302"/>
                        <w:jc w:val="both"/>
                      </w:pPr>
                    </w:p>
                  </w:txbxContent>
                </v:textbox>
              </v:shape>
            </w:pict>
          </mc:Fallback>
        </mc:AlternateContent>
      </w:r>
    </w:p>
    <w:p w14:paraId="536E98C7" w14:textId="1D483D29" w:rsidR="00737DBD" w:rsidRPr="00F14A9A" w:rsidRDefault="00737DBD" w:rsidP="0052565C">
      <w:pPr>
        <w:tabs>
          <w:tab w:val="left" w:pos="90"/>
        </w:tabs>
        <w:ind w:left="-1170"/>
        <w:rPr>
          <w:rFonts w:asciiTheme="minorBidi" w:hAnsiTheme="minorBidi"/>
          <w:noProof/>
        </w:rPr>
      </w:pPr>
    </w:p>
    <w:p w14:paraId="1010433C" w14:textId="619132E4" w:rsidR="00063F6B" w:rsidRPr="00F14A9A" w:rsidRDefault="00063F6B" w:rsidP="00053E5A">
      <w:pPr>
        <w:rPr>
          <w:rFonts w:asciiTheme="minorBidi" w:hAnsiTheme="minorBidi"/>
          <w:noProof/>
        </w:rPr>
      </w:pPr>
    </w:p>
    <w:p w14:paraId="23E4032A" w14:textId="2005AB9C" w:rsidR="00063F6B" w:rsidRPr="00F14A9A" w:rsidRDefault="00063F6B" w:rsidP="00053E5A">
      <w:pPr>
        <w:rPr>
          <w:rFonts w:asciiTheme="minorBidi" w:hAnsiTheme="minorBidi"/>
          <w:noProof/>
        </w:rPr>
      </w:pPr>
    </w:p>
    <w:p w14:paraId="05315144" w14:textId="23B46B68" w:rsidR="00063F6B" w:rsidRPr="00F14A9A" w:rsidRDefault="00365E5B" w:rsidP="00053E5A">
      <w:pPr>
        <w:rPr>
          <w:rFonts w:asciiTheme="minorBidi" w:hAnsiTheme="minorBidi"/>
          <w:noProof/>
        </w:rPr>
      </w:pPr>
      <w:r w:rsidRPr="00F14A9A">
        <w:rPr>
          <w:rFonts w:asciiTheme="minorBidi" w:hAnsiTheme="minorBidi"/>
          <w:noProof/>
        </w:rPr>
        <w:drawing>
          <wp:anchor distT="0" distB="0" distL="114300" distR="114300" simplePos="0" relativeHeight="251663360" behindDoc="0" locked="0" layoutInCell="1" allowOverlap="1" wp14:anchorId="3DB9EB71" wp14:editId="18A711FA">
            <wp:simplePos x="0" y="0"/>
            <wp:positionH relativeFrom="column">
              <wp:posOffset>-632460</wp:posOffset>
            </wp:positionH>
            <wp:positionV relativeFrom="paragraph">
              <wp:posOffset>1368425</wp:posOffset>
            </wp:positionV>
            <wp:extent cx="849630" cy="1026795"/>
            <wp:effectExtent l="0" t="0" r="7620" b="1905"/>
            <wp:wrapNone/>
            <wp:docPr id="2" name="Picture 2" descr="A person in a black rob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in a black robe&#10;&#10;Description automatically generated with low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49630" cy="1026795"/>
                    </a:xfrm>
                    <a:prstGeom prst="rect">
                      <a:avLst/>
                    </a:prstGeom>
                  </pic:spPr>
                </pic:pic>
              </a:graphicData>
            </a:graphic>
            <wp14:sizeRelH relativeFrom="margin">
              <wp14:pctWidth>0</wp14:pctWidth>
            </wp14:sizeRelH>
            <wp14:sizeRelV relativeFrom="margin">
              <wp14:pctHeight>0</wp14:pctHeight>
            </wp14:sizeRelV>
          </wp:anchor>
        </w:drawing>
      </w:r>
      <w:r w:rsidRPr="00F14A9A">
        <w:rPr>
          <w:rFonts w:asciiTheme="minorBidi" w:hAnsiTheme="minorBidi"/>
          <w:noProof/>
        </w:rPr>
        <mc:AlternateContent>
          <mc:Choice Requires="wps">
            <w:drawing>
              <wp:anchor distT="45720" distB="45720" distL="114300" distR="114300" simplePos="0" relativeHeight="251661312" behindDoc="0" locked="0" layoutInCell="1" allowOverlap="1" wp14:anchorId="2C7B820F" wp14:editId="73B5546E">
                <wp:simplePos x="0" y="0"/>
                <wp:positionH relativeFrom="page">
                  <wp:posOffset>445135</wp:posOffset>
                </wp:positionH>
                <wp:positionV relativeFrom="paragraph">
                  <wp:posOffset>340995</wp:posOffset>
                </wp:positionV>
                <wp:extent cx="1914525" cy="1404620"/>
                <wp:effectExtent l="0" t="0" r="0" b="254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4525" cy="1404620"/>
                        </a:xfrm>
                        <a:prstGeom prst="rect">
                          <a:avLst/>
                        </a:prstGeom>
                        <a:noFill/>
                        <a:ln w="9525">
                          <a:noFill/>
                          <a:miter lim="800000"/>
                          <a:headEnd/>
                          <a:tailEnd/>
                        </a:ln>
                      </wps:spPr>
                      <wps:txbx>
                        <w:txbxContent>
                          <w:p w14:paraId="21BE26C1" w14:textId="5C458A86" w:rsidR="005C4C9F" w:rsidRPr="0052565C" w:rsidRDefault="005C4C9F" w:rsidP="00BB5F84">
                            <w:pPr>
                              <w:pStyle w:val="BodyText"/>
                              <w:ind w:left="0" w:right="302"/>
                              <w:rPr>
                                <w:b/>
                                <w:bCs/>
                                <w:sz w:val="16"/>
                                <w:szCs w:val="16"/>
                              </w:rPr>
                            </w:pPr>
                            <w:r w:rsidRPr="0052565C">
                              <w:rPr>
                                <w:b/>
                                <w:bCs/>
                                <w:sz w:val="16"/>
                                <w:szCs w:val="16"/>
                              </w:rPr>
                              <w:t xml:space="preserve">Abdulaziz Bin Ali </w:t>
                            </w:r>
                          </w:p>
                          <w:p w14:paraId="4AD8D2CA" w14:textId="1004F27B" w:rsidR="005C4C9F" w:rsidRPr="00BB5F84" w:rsidRDefault="005C4C9F" w:rsidP="00BB5F84">
                            <w:pPr>
                              <w:jc w:val="left"/>
                              <w:rPr>
                                <w:b/>
                                <w:bCs/>
                                <w:sz w:val="16"/>
                                <w:szCs w:val="16"/>
                              </w:rPr>
                            </w:pPr>
                            <w:r w:rsidRPr="00BB5F84">
                              <w:rPr>
                                <w:b/>
                                <w:bCs/>
                                <w:sz w:val="16"/>
                                <w:szCs w:val="16"/>
                              </w:rPr>
                              <w:t>Founding Partner</w:t>
                            </w:r>
                          </w:p>
                          <w:p w14:paraId="60592306" w14:textId="294A6094" w:rsidR="005C4C9F" w:rsidRPr="00BB5F84" w:rsidRDefault="005C4C9F" w:rsidP="00BB5F84">
                            <w:pPr>
                              <w:jc w:val="left"/>
                              <w:rPr>
                                <w:b/>
                                <w:bCs/>
                                <w:sz w:val="16"/>
                                <w:szCs w:val="16"/>
                              </w:rPr>
                            </w:pPr>
                            <w:r w:rsidRPr="00BB5F84">
                              <w:rPr>
                                <w:b/>
                                <w:bCs/>
                                <w:sz w:val="16"/>
                                <w:szCs w:val="16"/>
                              </w:rPr>
                              <w:t xml:space="preserve">E: </w:t>
                            </w:r>
                            <w:hyperlink r:id="rId14" w:history="1">
                              <w:r w:rsidRPr="00BB5F84">
                                <w:rPr>
                                  <w:rStyle w:val="Hyperlink"/>
                                  <w:b/>
                                  <w:bCs/>
                                  <w:sz w:val="16"/>
                                  <w:szCs w:val="16"/>
                                </w:rPr>
                                <w:t>abdulaziz@binali-lawfirm.com</w:t>
                              </w:r>
                            </w:hyperlink>
                          </w:p>
                          <w:p w14:paraId="3490C591" w14:textId="693A5FA5" w:rsidR="005C4C9F" w:rsidRPr="00BB5F84" w:rsidRDefault="005C4C9F" w:rsidP="00BB5F84">
                            <w:pPr>
                              <w:jc w:val="left"/>
                              <w:rPr>
                                <w:b/>
                                <w:bCs/>
                                <w:sz w:val="16"/>
                                <w:szCs w:val="16"/>
                              </w:rPr>
                            </w:pPr>
                            <w:r w:rsidRPr="00BB5F84">
                              <w:rPr>
                                <w:b/>
                                <w:bCs/>
                                <w:sz w:val="16"/>
                                <w:szCs w:val="16"/>
                              </w:rPr>
                              <w:t xml:space="preserve">T: </w:t>
                            </w:r>
                            <w:r w:rsidR="00BB5F84" w:rsidRPr="00BB5F84">
                              <w:rPr>
                                <w:b/>
                                <w:bCs/>
                                <w:sz w:val="16"/>
                                <w:szCs w:val="16"/>
                              </w:rPr>
                              <w:t>+966 55 050 5979</w:t>
                            </w:r>
                            <w:r w:rsidR="002D45AD">
                              <w:rPr>
                                <w:b/>
                                <w:bCs/>
                                <w:sz w:val="16"/>
                                <w:szCs w:val="16"/>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C7B820F" id="_x0000_s1029" type="#_x0000_t202" style="position:absolute;left:0;text-align:left;margin-left:35.05pt;margin-top:26.85pt;width:150.75pt;height:110.6pt;z-index:251661312;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Nsw+wEAANUDAAAOAAAAZHJzL2Uyb0RvYy54bWysU11v2yAUfZ+0/4B4X2xnTtdaIVXXLtOk&#10;7kNq9wMIxjEacBmQ2Nmv3wWnadS9VfMDAl/uufece1hej0aTvfRBgWW0mpWUSCugVXbL6M/H9btL&#10;SkLktuUarGT0IAO9Xr19sxxcI+fQg26lJwhiQzM4RvsYXVMUQfTS8DADJy0GO/CGRzz6bdF6PiC6&#10;0cW8LC+KAXzrPAgZAv69m4J0lfG7Tor4veuCjEQzir3FvPq8btJarJa82XrueiWObfBXdGG4slj0&#10;BHXHIyc7r/6BMkp4CNDFmQBTQNcpITMHZFOVL9g89NzJzAXFCe4kU/h/sOLb/sH98CSOH2HEAWYS&#10;wd2D+BWIhdue26288R6GXvIWC1dJsmJwoTmmJqlDExLIZvgKLQ6Z7yJkoLHzJqmCPAmi4wAOJ9Hl&#10;GIlIJa+qejFfUCIwVtVlfTHPYyl485TufIifJRiSNox6nGqG5/v7EFM7vHm6kqpZWCut82S1JQOj&#10;Vwn/RcSoiMbTyjB6WaZvskJi+cm2OTlypac9FtD2SDsxnTjHcTMS1TL6PuUmFTbQHlAHD5PP8F3g&#10;pgf/h5IBPcZo+L3jXlKiv1jUEpnXyZT5UC8+IHHizyOb8wi3AqEYjZRM29uYjZyIBXeDmq9VVuO5&#10;k2PL6J0s0tHnyZzn53zr+TWu/gIAAP//AwBQSwMEFAAGAAgAAAAhAGEw9RbeAAAACQEAAA8AAABk&#10;cnMvZG93bnJldi54bWxMj8FOwzAQRO9I/IO1SNyonRRqCNlUFWrLESgRZzdekojYjmw3DX+POcFx&#10;NKOZN+V6NgObyIfeWYRsIYCRbZzubYtQv+9u7oGFqKxWg7OE8E0B1tXlRakK7c72jaZDbFkqsaFQ&#10;CF2MY8F5aDoyKizcSDZ5n84bFZP0LddenVO5GXguxIob1du00KmRnjpqvg4ngzDGcS+f/cvrZrub&#10;RP2xr/O+3SJeX82bR2CR5vgXhl/8hA5VYjq6k9WBDQhSZCmJcLeUwJK/lNkK2BEhl7cPwKuS/39Q&#10;/QAAAP//AwBQSwECLQAUAAYACAAAACEAtoM4kv4AAADhAQAAEwAAAAAAAAAAAAAAAAAAAAAAW0Nv&#10;bnRlbnRfVHlwZXNdLnhtbFBLAQItABQABgAIAAAAIQA4/SH/1gAAAJQBAAALAAAAAAAAAAAAAAAA&#10;AC8BAABfcmVscy8ucmVsc1BLAQItABQABgAIAAAAIQDYvNsw+wEAANUDAAAOAAAAAAAAAAAAAAAA&#10;AC4CAABkcnMvZTJvRG9jLnhtbFBLAQItABQABgAIAAAAIQBhMPUW3gAAAAkBAAAPAAAAAAAAAAAA&#10;AAAAAFUEAABkcnMvZG93bnJldi54bWxQSwUGAAAAAAQABADzAAAAYAUAAAAA&#10;" filled="f" stroked="f">
                <v:textbox style="mso-fit-shape-to-text:t">
                  <w:txbxContent>
                    <w:p w14:paraId="21BE26C1" w14:textId="5C458A86" w:rsidR="005C4C9F" w:rsidRPr="0052565C" w:rsidRDefault="005C4C9F" w:rsidP="00BB5F84">
                      <w:pPr>
                        <w:pStyle w:val="BodyText"/>
                        <w:ind w:left="0" w:right="302"/>
                        <w:rPr>
                          <w:b/>
                          <w:bCs/>
                          <w:sz w:val="16"/>
                          <w:szCs w:val="16"/>
                        </w:rPr>
                      </w:pPr>
                      <w:r w:rsidRPr="0052565C">
                        <w:rPr>
                          <w:b/>
                          <w:bCs/>
                          <w:sz w:val="16"/>
                          <w:szCs w:val="16"/>
                        </w:rPr>
                        <w:t xml:space="preserve">Abdulaziz Bin Ali </w:t>
                      </w:r>
                    </w:p>
                    <w:p w14:paraId="4AD8D2CA" w14:textId="1004F27B" w:rsidR="005C4C9F" w:rsidRPr="00BB5F84" w:rsidRDefault="005C4C9F" w:rsidP="00BB5F84">
                      <w:pPr>
                        <w:jc w:val="left"/>
                        <w:rPr>
                          <w:b/>
                          <w:bCs/>
                          <w:sz w:val="16"/>
                          <w:szCs w:val="16"/>
                        </w:rPr>
                      </w:pPr>
                      <w:r w:rsidRPr="00BB5F84">
                        <w:rPr>
                          <w:b/>
                          <w:bCs/>
                          <w:sz w:val="16"/>
                          <w:szCs w:val="16"/>
                        </w:rPr>
                        <w:t>Founding Partner</w:t>
                      </w:r>
                    </w:p>
                    <w:p w14:paraId="60592306" w14:textId="294A6094" w:rsidR="005C4C9F" w:rsidRPr="00BB5F84" w:rsidRDefault="005C4C9F" w:rsidP="00BB5F84">
                      <w:pPr>
                        <w:jc w:val="left"/>
                        <w:rPr>
                          <w:b/>
                          <w:bCs/>
                          <w:sz w:val="16"/>
                          <w:szCs w:val="16"/>
                        </w:rPr>
                      </w:pPr>
                      <w:r w:rsidRPr="00BB5F84">
                        <w:rPr>
                          <w:b/>
                          <w:bCs/>
                          <w:sz w:val="16"/>
                          <w:szCs w:val="16"/>
                        </w:rPr>
                        <w:t xml:space="preserve">E: </w:t>
                      </w:r>
                      <w:hyperlink r:id="rId15" w:history="1">
                        <w:r w:rsidRPr="00BB5F84">
                          <w:rPr>
                            <w:rStyle w:val="Hyperlink"/>
                            <w:b/>
                            <w:bCs/>
                            <w:sz w:val="16"/>
                            <w:szCs w:val="16"/>
                          </w:rPr>
                          <w:t>abdulaziz@binali-lawfirm.com</w:t>
                        </w:r>
                      </w:hyperlink>
                    </w:p>
                    <w:p w14:paraId="3490C591" w14:textId="693A5FA5" w:rsidR="005C4C9F" w:rsidRPr="00BB5F84" w:rsidRDefault="005C4C9F" w:rsidP="00BB5F84">
                      <w:pPr>
                        <w:jc w:val="left"/>
                        <w:rPr>
                          <w:b/>
                          <w:bCs/>
                          <w:sz w:val="16"/>
                          <w:szCs w:val="16"/>
                        </w:rPr>
                      </w:pPr>
                      <w:r w:rsidRPr="00BB5F84">
                        <w:rPr>
                          <w:b/>
                          <w:bCs/>
                          <w:sz w:val="16"/>
                          <w:szCs w:val="16"/>
                        </w:rPr>
                        <w:t xml:space="preserve">T: </w:t>
                      </w:r>
                      <w:r w:rsidR="00BB5F84" w:rsidRPr="00BB5F84">
                        <w:rPr>
                          <w:b/>
                          <w:bCs/>
                          <w:sz w:val="16"/>
                          <w:szCs w:val="16"/>
                        </w:rPr>
                        <w:t>+966 55 050 5979</w:t>
                      </w:r>
                      <w:r w:rsidR="002D45AD">
                        <w:rPr>
                          <w:b/>
                          <w:bCs/>
                          <w:sz w:val="16"/>
                          <w:szCs w:val="16"/>
                        </w:rPr>
                        <w:t xml:space="preserve"> </w:t>
                      </w:r>
                    </w:p>
                  </w:txbxContent>
                </v:textbox>
                <w10:wrap anchorx="page"/>
              </v:shape>
            </w:pict>
          </mc:Fallback>
        </mc:AlternateContent>
      </w:r>
      <w:r w:rsidR="009D3C7A" w:rsidRPr="00F14A9A">
        <w:rPr>
          <w:rFonts w:asciiTheme="minorBidi" w:hAnsiTheme="minorBidi"/>
          <w:noProof/>
        </w:rPr>
        <mc:AlternateContent>
          <mc:Choice Requires="wps">
            <w:drawing>
              <wp:anchor distT="45720" distB="45720" distL="114300" distR="114300" simplePos="0" relativeHeight="251667456" behindDoc="0" locked="0" layoutInCell="1" allowOverlap="1" wp14:anchorId="6636B4F0" wp14:editId="56B038EE">
                <wp:simplePos x="0" y="0"/>
                <wp:positionH relativeFrom="column">
                  <wp:posOffset>887095</wp:posOffset>
                </wp:positionH>
                <wp:positionV relativeFrom="paragraph">
                  <wp:posOffset>1136650</wp:posOffset>
                </wp:positionV>
                <wp:extent cx="5429250" cy="1404620"/>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9250" cy="1404620"/>
                        </a:xfrm>
                        <a:prstGeom prst="rect">
                          <a:avLst/>
                        </a:prstGeom>
                        <a:noFill/>
                        <a:ln w="9525">
                          <a:noFill/>
                          <a:miter lim="800000"/>
                          <a:headEnd/>
                          <a:tailEnd/>
                        </a:ln>
                      </wps:spPr>
                      <wps:txbx>
                        <w:txbxContent>
                          <w:p w14:paraId="00627897" w14:textId="1860958F" w:rsidR="00BB5F84" w:rsidRPr="00541D76" w:rsidRDefault="00BB5F84" w:rsidP="00BB5F84">
                            <w:pPr>
                              <w:pStyle w:val="BodyText"/>
                              <w:spacing w:before="152" w:line="259" w:lineRule="auto"/>
                              <w:ind w:right="304"/>
                              <w:jc w:val="both"/>
                              <w:rPr>
                                <w:rFonts w:ascii="Calibri"/>
                              </w:rPr>
                            </w:pPr>
                            <w:r w:rsidRPr="009D3C7A">
                              <w:rPr>
                                <w:rFonts w:ascii="Calibri"/>
                                <w:b/>
                                <w:bCs/>
                                <w:color w:val="4472C4" w:themeColor="accent1"/>
                              </w:rPr>
                              <w:t>Sabrina Zhou</w:t>
                            </w:r>
                            <w:r w:rsidRPr="009D3C7A">
                              <w:rPr>
                                <w:rFonts w:ascii="Calibri"/>
                                <w:color w:val="4472C4" w:themeColor="accent1"/>
                              </w:rPr>
                              <w:t xml:space="preserve"> </w:t>
                            </w:r>
                            <w:r w:rsidRPr="00541D76">
                              <w:rPr>
                                <w:rFonts w:ascii="Calibri"/>
                              </w:rPr>
                              <w:t xml:space="preserve">is a trilingual lawyer proficient in Chinese and English and fluent in Arabic. She is a qualified lawyer in PR China and partially qualified solicitor in England and Wales. She received </w:t>
                            </w:r>
                            <w:r w:rsidR="009613E3">
                              <w:rPr>
                                <w:rFonts w:ascii="Calibri"/>
                              </w:rPr>
                              <w:t xml:space="preserve">a </w:t>
                            </w:r>
                            <w:r w:rsidRPr="00541D76">
                              <w:rPr>
                                <w:rFonts w:ascii="Calibri"/>
                              </w:rPr>
                              <w:t xml:space="preserve">Master of Law degree in International Corporate Law from the University of Leeds, England in 2012 and studied Arabic in Jordan in 2013. She has work experience in many international law firms in the UK and the member firm of EY Global limited in China. She is a senior legal consultant and Head of China Desk in </w:t>
                            </w:r>
                            <w:r>
                              <w:rPr>
                                <w:rFonts w:ascii="Calibri"/>
                              </w:rPr>
                              <w:t>Abdulaziz Bin Ali &amp; Co Law Firm</w:t>
                            </w:r>
                            <w:r w:rsidRPr="00541D76">
                              <w:rPr>
                                <w:rFonts w:ascii="Calibri"/>
                              </w:rPr>
                              <w:t xml:space="preserve">. </w:t>
                            </w:r>
                          </w:p>
                          <w:p w14:paraId="5CB8E67C" w14:textId="66BF7026" w:rsidR="00BB5F84" w:rsidRPr="00424FDF" w:rsidRDefault="00BB5F84" w:rsidP="00BB5F84">
                            <w:pPr>
                              <w:pStyle w:val="BodyText"/>
                              <w:spacing w:before="152" w:line="259" w:lineRule="auto"/>
                              <w:ind w:right="304"/>
                              <w:jc w:val="both"/>
                              <w:rPr>
                                <w:rFonts w:ascii="Calibri"/>
                              </w:rPr>
                            </w:pPr>
                            <w:r w:rsidRPr="00541D76">
                              <w:rPr>
                                <w:rFonts w:ascii="Calibri"/>
                              </w:rPr>
                              <w:t xml:space="preserve">She has represented several large </w:t>
                            </w:r>
                            <w:r>
                              <w:rPr>
                                <w:rFonts w:ascii="Calibri"/>
                              </w:rPr>
                              <w:t xml:space="preserve">international </w:t>
                            </w:r>
                            <w:r w:rsidRPr="00541D76">
                              <w:rPr>
                                <w:rFonts w:ascii="Calibri"/>
                              </w:rPr>
                              <w:t>companies in various M&amp;A and foreign direct investment deals in</w:t>
                            </w:r>
                            <w:r>
                              <w:rPr>
                                <w:rFonts w:ascii="Calibri"/>
                              </w:rPr>
                              <w:t xml:space="preserve"> Saudi </w:t>
                            </w:r>
                            <w:r w:rsidRPr="00541D76">
                              <w:rPr>
                                <w:rFonts w:ascii="Calibri"/>
                              </w:rPr>
                              <w:t>providing legal services and overall solutions covering deal structure initiation, participation of key deal decision making, negotiation, draft and implementation of transaction documentation, as well as company operation</w:t>
                            </w:r>
                            <w:r>
                              <w:rPr>
                                <w:rFonts w:ascii="Calibri"/>
                              </w:rPr>
                              <w:t>s</w:t>
                            </w:r>
                            <w:r w:rsidRPr="00541D76">
                              <w:rPr>
                                <w:rFonts w:ascii="Calibri"/>
                              </w:rPr>
                              <w:t>.</w:t>
                            </w:r>
                          </w:p>
                          <w:p w14:paraId="157742BC" w14:textId="77777777" w:rsidR="00BB5F84" w:rsidRDefault="00BB5F84" w:rsidP="00BB5F84">
                            <w:pPr>
                              <w:pStyle w:val="BodyText"/>
                              <w:ind w:left="115" w:right="302"/>
                              <w:jc w:val="both"/>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636B4F0" id="_x0000_s1030" type="#_x0000_t202" style="position:absolute;left:0;text-align:left;margin-left:69.85pt;margin-top:89.5pt;width:427.5pt;height:110.6pt;z-index:2516674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Nvh/gEAANUDAAAOAAAAZHJzL2Uyb0RvYy54bWysU11v2yAUfZ+0/4B4X+xYTtdYIVXXLtOk&#10;7kPq9gMIxjEacBmQ2Nmv3wWnabS+VfMDAq7vufece1jdjEaTg/RBgWV0PispkVZAq+yO0Z8/Nu+u&#10;KQmR25ZrsJLRowz0Zv32zWpwjaygB91KTxDEhmZwjPYxuqYoguil4WEGTloMduANj3j0u6L1fEB0&#10;o4uqLK+KAXzrPAgZAt7eT0G6zvhdJ0X81nVBRqIZxd5iXn1et2kt1ive7Dx3vRKnNvgrujBcWSx6&#10;hrrnkZO9Vy+gjBIeAnRxJsAU0HVKyMwB2czLf9g89tzJzAXFCe4sU/h/sOLr4dF99ySOH2DEAWYS&#10;wT2A+BWIhbue25289R6GXvIWC8+TZMXgQnNKTVKHJiSQ7fAFWhwy30fIQGPnTVIFeRJExwEcz6LL&#10;MRKBl4u6WlYLDAmMzeuyvqryWArePKU7H+InCYakDaMep5rh+eEhxNQOb55+SdUsbJTWebLakoHR&#10;5aJa5ISLiFERjaeVYfS6TN9khcTyo21zcuRKT3ssoO2JdmI6cY7jdiSqZbROuUmFLbRH1MHD5DN8&#10;F7jpwf+hZECPMRp+77mXlOjPFrVczus6mTIf6sV7JE78ZWR7GeFWIBSjkZJpexezkRPl4G5R843K&#10;ajx3cmoZvZNFOvk8mfPynP96fo3rvwAAAP//AwBQSwMEFAAGAAgAAAAhAKAh90XeAAAACwEAAA8A&#10;AABkcnMvZG93bnJldi54bWxMj81OwzAQhO9IvIO1SNyoTagISeNUFWrLEShRz268JBHxj2w3DW/P&#10;coLbzu5o9ptqPZuRTRji4KyE+4UAhrZ1erCdhOZjd/cELCZltRqdRQnfGGFdX19VqtTuYt9xOqSO&#10;UYiNpZLQp+RLzmPbo1Fx4Txaun26YFQiGTqug7pQuBl5JsQjN2qw9KFXHp97bL8OZyPBJ7/PX8Lr&#10;22a7m0Rz3DfZ0G2lvL2ZNytgCef0Z4ZffEKHmphO7mx1ZCPphyInKw15QaXIURRL2pwkLIXIgNcV&#10;/9+h/gEAAP//AwBQSwECLQAUAAYACAAAACEAtoM4kv4AAADhAQAAEwAAAAAAAAAAAAAAAAAAAAAA&#10;W0NvbnRlbnRfVHlwZXNdLnhtbFBLAQItABQABgAIAAAAIQA4/SH/1gAAAJQBAAALAAAAAAAAAAAA&#10;AAAAAC8BAABfcmVscy8ucmVsc1BLAQItABQABgAIAAAAIQBxwNvh/gEAANUDAAAOAAAAAAAAAAAA&#10;AAAAAC4CAABkcnMvZTJvRG9jLnhtbFBLAQItABQABgAIAAAAIQCgIfdF3gAAAAsBAAAPAAAAAAAA&#10;AAAAAAAAAFgEAABkcnMvZG93bnJldi54bWxQSwUGAAAAAAQABADzAAAAYwUAAAAA&#10;" filled="f" stroked="f">
                <v:textbox style="mso-fit-shape-to-text:t">
                  <w:txbxContent>
                    <w:p w14:paraId="00627897" w14:textId="1860958F" w:rsidR="00BB5F84" w:rsidRPr="00541D76" w:rsidRDefault="00BB5F84" w:rsidP="00BB5F84">
                      <w:pPr>
                        <w:pStyle w:val="BodyText"/>
                        <w:spacing w:before="152" w:line="259" w:lineRule="auto"/>
                        <w:ind w:right="304"/>
                        <w:jc w:val="both"/>
                        <w:rPr>
                          <w:rFonts w:ascii="Calibri"/>
                        </w:rPr>
                      </w:pPr>
                      <w:r w:rsidRPr="009D3C7A">
                        <w:rPr>
                          <w:rFonts w:ascii="Calibri"/>
                          <w:b/>
                          <w:bCs/>
                          <w:color w:val="4472C4" w:themeColor="accent1"/>
                        </w:rPr>
                        <w:t>Sabrina Zhou</w:t>
                      </w:r>
                      <w:r w:rsidRPr="009D3C7A">
                        <w:rPr>
                          <w:rFonts w:ascii="Calibri"/>
                          <w:color w:val="4472C4" w:themeColor="accent1"/>
                        </w:rPr>
                        <w:t xml:space="preserve"> </w:t>
                      </w:r>
                      <w:r w:rsidRPr="00541D76">
                        <w:rPr>
                          <w:rFonts w:ascii="Calibri"/>
                        </w:rPr>
                        <w:t xml:space="preserve">is a trilingual lawyer proficient in Chinese and English and fluent in Arabic. She is a qualified lawyer in PR China and partially qualified solicitor in England and Wales. She received </w:t>
                      </w:r>
                      <w:r w:rsidR="009613E3">
                        <w:rPr>
                          <w:rFonts w:ascii="Calibri"/>
                        </w:rPr>
                        <w:t xml:space="preserve">a </w:t>
                      </w:r>
                      <w:r w:rsidRPr="00541D76">
                        <w:rPr>
                          <w:rFonts w:ascii="Calibri"/>
                        </w:rPr>
                        <w:t xml:space="preserve">Master of Law degree in International Corporate Law from the University of Leeds, England in 2012 and studied Arabic in Jordan in 2013. She has work experience in many international law firms in the UK and the member firm of EY Global limited in China. She is a senior legal consultant and Head of China Desk in </w:t>
                      </w:r>
                      <w:r>
                        <w:rPr>
                          <w:rFonts w:ascii="Calibri"/>
                        </w:rPr>
                        <w:t>Abdulaziz Bin Ali &amp; Co Law Firm</w:t>
                      </w:r>
                      <w:r w:rsidRPr="00541D76">
                        <w:rPr>
                          <w:rFonts w:ascii="Calibri"/>
                        </w:rPr>
                        <w:t xml:space="preserve">. </w:t>
                      </w:r>
                    </w:p>
                    <w:p w14:paraId="5CB8E67C" w14:textId="66BF7026" w:rsidR="00BB5F84" w:rsidRPr="00424FDF" w:rsidRDefault="00BB5F84" w:rsidP="00BB5F84">
                      <w:pPr>
                        <w:pStyle w:val="BodyText"/>
                        <w:spacing w:before="152" w:line="259" w:lineRule="auto"/>
                        <w:ind w:right="304"/>
                        <w:jc w:val="both"/>
                        <w:rPr>
                          <w:rFonts w:ascii="Calibri"/>
                        </w:rPr>
                      </w:pPr>
                      <w:r w:rsidRPr="00541D76">
                        <w:rPr>
                          <w:rFonts w:ascii="Calibri"/>
                        </w:rPr>
                        <w:t xml:space="preserve">She has represented several large </w:t>
                      </w:r>
                      <w:r>
                        <w:rPr>
                          <w:rFonts w:ascii="Calibri"/>
                        </w:rPr>
                        <w:t xml:space="preserve">international </w:t>
                      </w:r>
                      <w:r w:rsidRPr="00541D76">
                        <w:rPr>
                          <w:rFonts w:ascii="Calibri"/>
                        </w:rPr>
                        <w:t>companies in various M&amp;A and foreign direct investment deals in</w:t>
                      </w:r>
                      <w:r>
                        <w:rPr>
                          <w:rFonts w:ascii="Calibri"/>
                        </w:rPr>
                        <w:t xml:space="preserve"> Saudi </w:t>
                      </w:r>
                      <w:r w:rsidRPr="00541D76">
                        <w:rPr>
                          <w:rFonts w:ascii="Calibri"/>
                        </w:rPr>
                        <w:t>providing legal services and overall solutions covering deal structure initiation, participation of key deal decision making, negotiation, draft and implementation of transaction documentation, as well as company operation</w:t>
                      </w:r>
                      <w:r>
                        <w:rPr>
                          <w:rFonts w:ascii="Calibri"/>
                        </w:rPr>
                        <w:t>s</w:t>
                      </w:r>
                      <w:r w:rsidRPr="00541D76">
                        <w:rPr>
                          <w:rFonts w:ascii="Calibri"/>
                        </w:rPr>
                        <w:t>.</w:t>
                      </w:r>
                    </w:p>
                    <w:p w14:paraId="157742BC" w14:textId="77777777" w:rsidR="00BB5F84" w:rsidRDefault="00BB5F84" w:rsidP="00BB5F84">
                      <w:pPr>
                        <w:pStyle w:val="BodyText"/>
                        <w:ind w:left="115" w:right="302"/>
                        <w:jc w:val="both"/>
                      </w:pPr>
                    </w:p>
                  </w:txbxContent>
                </v:textbox>
              </v:shape>
            </w:pict>
          </mc:Fallback>
        </mc:AlternateContent>
      </w:r>
    </w:p>
    <w:p w14:paraId="4177BDC4" w14:textId="77C5BCC2" w:rsidR="00063F6B" w:rsidRPr="00F14A9A" w:rsidRDefault="00063F6B" w:rsidP="0052565C">
      <w:pPr>
        <w:ind w:left="-1080"/>
        <w:rPr>
          <w:rFonts w:asciiTheme="minorBidi" w:hAnsiTheme="minorBidi"/>
        </w:rPr>
      </w:pPr>
    </w:p>
    <w:p w14:paraId="27F00F6C" w14:textId="6AEDE0E6" w:rsidR="00063F6B" w:rsidRPr="00F14A9A" w:rsidRDefault="004935AF" w:rsidP="00053E5A">
      <w:pPr>
        <w:rPr>
          <w:rFonts w:asciiTheme="minorBidi" w:hAnsiTheme="minorBidi"/>
        </w:rPr>
      </w:pPr>
      <w:r>
        <w:rPr>
          <w:b/>
          <w:bCs/>
          <w:noProof/>
          <w:sz w:val="16"/>
          <w:szCs w:val="16"/>
        </w:rPr>
        <w:drawing>
          <wp:anchor distT="0" distB="0" distL="114300" distR="114300" simplePos="0" relativeHeight="251673600" behindDoc="0" locked="0" layoutInCell="1" allowOverlap="1" wp14:anchorId="1D72E8DE" wp14:editId="28128C3E">
            <wp:simplePos x="0" y="0"/>
            <wp:positionH relativeFrom="column">
              <wp:posOffset>-774667</wp:posOffset>
            </wp:positionH>
            <wp:positionV relativeFrom="paragraph">
              <wp:posOffset>2956428</wp:posOffset>
            </wp:positionV>
            <wp:extent cx="195580" cy="195580"/>
            <wp:effectExtent l="0" t="0" r="0" b="0"/>
            <wp:wrapNone/>
            <wp:docPr id="8" name="Picture 8"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Icon&#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5580" cy="195580"/>
                    </a:xfrm>
                    <a:prstGeom prst="rect">
                      <a:avLst/>
                    </a:prstGeom>
                  </pic:spPr>
                </pic:pic>
              </a:graphicData>
            </a:graphic>
          </wp:anchor>
        </w:drawing>
      </w:r>
      <w:r w:rsidRPr="00F14A9A">
        <w:rPr>
          <w:rFonts w:asciiTheme="minorBidi" w:hAnsiTheme="minorBidi"/>
          <w:noProof/>
        </w:rPr>
        <mc:AlternateContent>
          <mc:Choice Requires="wps">
            <w:drawing>
              <wp:anchor distT="45720" distB="45720" distL="114300" distR="114300" simplePos="0" relativeHeight="251665408" behindDoc="0" locked="0" layoutInCell="1" allowOverlap="1" wp14:anchorId="48627E59" wp14:editId="3FF78ED4">
                <wp:simplePos x="0" y="0"/>
                <wp:positionH relativeFrom="page">
                  <wp:posOffset>391795</wp:posOffset>
                </wp:positionH>
                <wp:positionV relativeFrom="paragraph">
                  <wp:posOffset>2130425</wp:posOffset>
                </wp:positionV>
                <wp:extent cx="2118995" cy="140462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8995" cy="1404620"/>
                        </a:xfrm>
                        <a:prstGeom prst="rect">
                          <a:avLst/>
                        </a:prstGeom>
                        <a:noFill/>
                        <a:ln w="9525">
                          <a:noFill/>
                          <a:miter lim="800000"/>
                          <a:headEnd/>
                          <a:tailEnd/>
                        </a:ln>
                      </wps:spPr>
                      <wps:txbx>
                        <w:txbxContent>
                          <w:p w14:paraId="2D79B709" w14:textId="1D3C1E12" w:rsidR="00BB5F84" w:rsidRPr="0052565C" w:rsidRDefault="009613E3" w:rsidP="00BB5F84">
                            <w:pPr>
                              <w:pStyle w:val="BodyText"/>
                              <w:ind w:left="0" w:right="302"/>
                              <w:rPr>
                                <w:b/>
                                <w:bCs/>
                                <w:sz w:val="16"/>
                                <w:szCs w:val="16"/>
                              </w:rPr>
                            </w:pPr>
                            <w:r w:rsidRPr="00365E5B">
                              <w:rPr>
                                <w:b/>
                                <w:bCs/>
                                <w:sz w:val="16"/>
                                <w:szCs w:val="16"/>
                              </w:rPr>
                              <w:t>Sabrina Zhou</w:t>
                            </w:r>
                            <w:r w:rsidRPr="009D3C7A">
                              <w:rPr>
                                <w:rFonts w:ascii="Calibri"/>
                                <w:color w:val="4472C4" w:themeColor="accent1"/>
                              </w:rPr>
                              <w:t xml:space="preserve"> </w:t>
                            </w:r>
                          </w:p>
                          <w:p w14:paraId="316F9A8E" w14:textId="76885AF2" w:rsidR="00BB5F84" w:rsidRPr="00BB5F84" w:rsidRDefault="00BB5F84" w:rsidP="00BB5F84">
                            <w:pPr>
                              <w:jc w:val="left"/>
                              <w:rPr>
                                <w:b/>
                                <w:bCs/>
                                <w:sz w:val="16"/>
                                <w:szCs w:val="16"/>
                              </w:rPr>
                            </w:pPr>
                            <w:r>
                              <w:rPr>
                                <w:b/>
                                <w:bCs/>
                                <w:sz w:val="16"/>
                                <w:szCs w:val="16"/>
                              </w:rPr>
                              <w:t xml:space="preserve">Senior Legal </w:t>
                            </w:r>
                            <w:proofErr w:type="spellStart"/>
                            <w:r>
                              <w:rPr>
                                <w:b/>
                                <w:bCs/>
                                <w:sz w:val="16"/>
                                <w:szCs w:val="16"/>
                              </w:rPr>
                              <w:t>Consel</w:t>
                            </w:r>
                            <w:proofErr w:type="spellEnd"/>
                          </w:p>
                          <w:p w14:paraId="2188FB9A" w14:textId="03865895" w:rsidR="00BB5F84" w:rsidRPr="00BB5F84" w:rsidRDefault="009D3C7A" w:rsidP="00BB5F84">
                            <w:pPr>
                              <w:jc w:val="left"/>
                              <w:rPr>
                                <w:b/>
                                <w:bCs/>
                                <w:sz w:val="16"/>
                                <w:szCs w:val="16"/>
                              </w:rPr>
                            </w:pPr>
                            <w:r>
                              <w:rPr>
                                <w:b/>
                                <w:bCs/>
                                <w:sz w:val="16"/>
                                <w:szCs w:val="16"/>
                              </w:rPr>
                              <w:t>E</w:t>
                            </w:r>
                            <w:r w:rsidR="00BB5F84" w:rsidRPr="00BB5F84">
                              <w:rPr>
                                <w:b/>
                                <w:bCs/>
                                <w:sz w:val="16"/>
                                <w:szCs w:val="16"/>
                              </w:rPr>
                              <w:t xml:space="preserve">: </w:t>
                            </w:r>
                            <w:hyperlink r:id="rId17" w:history="1">
                              <w:r w:rsidR="00BB5F84" w:rsidRPr="00182656">
                                <w:rPr>
                                  <w:rStyle w:val="Hyperlink"/>
                                  <w:b/>
                                  <w:bCs/>
                                  <w:sz w:val="16"/>
                                  <w:szCs w:val="16"/>
                                </w:rPr>
                                <w:t>Sabrina.zhou@binali-lawfirm.com</w:t>
                              </w:r>
                            </w:hyperlink>
                          </w:p>
                          <w:p w14:paraId="1F28F766" w14:textId="1F7F23DD" w:rsidR="00BB5F84" w:rsidRDefault="00BB5F84" w:rsidP="00BB5F84">
                            <w:pPr>
                              <w:jc w:val="left"/>
                              <w:rPr>
                                <w:b/>
                                <w:bCs/>
                                <w:sz w:val="16"/>
                                <w:szCs w:val="16"/>
                              </w:rPr>
                            </w:pPr>
                            <w:r w:rsidRPr="00BB5F84">
                              <w:rPr>
                                <w:b/>
                                <w:bCs/>
                                <w:sz w:val="16"/>
                                <w:szCs w:val="16"/>
                              </w:rPr>
                              <w:t xml:space="preserve">T: +966 55 </w:t>
                            </w:r>
                            <w:r>
                              <w:rPr>
                                <w:b/>
                                <w:bCs/>
                                <w:sz w:val="16"/>
                                <w:szCs w:val="16"/>
                              </w:rPr>
                              <w:t>079 8703</w:t>
                            </w:r>
                          </w:p>
                          <w:p w14:paraId="6B8FA2E9" w14:textId="79904A0A" w:rsidR="002D45AD" w:rsidRPr="00BB5F84" w:rsidRDefault="002D45AD" w:rsidP="00BB5F84">
                            <w:pPr>
                              <w:jc w:val="left"/>
                              <w:rPr>
                                <w:b/>
                                <w:bCs/>
                                <w:sz w:val="16"/>
                                <w:szCs w:val="16"/>
                              </w:rPr>
                            </w:pPr>
                            <w:r>
                              <w:rPr>
                                <w:b/>
                                <w:bCs/>
                                <w:sz w:val="16"/>
                                <w:szCs w:val="16"/>
                              </w:rPr>
                              <w:t xml:space="preserve">  +86 138 1688 1810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8627E59" id="_x0000_s1031" type="#_x0000_t202" style="position:absolute;left:0;text-align:left;margin-left:30.85pt;margin-top:167.75pt;width:166.85pt;height:110.6pt;z-index:251665408;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1AP/gEAANUDAAAOAAAAZHJzL2Uyb0RvYy54bWysU9uO2yAQfa/Uf0C8N7ajZJtYIavtblNV&#10;2l6kbT+AYByjAkOBxE6/vgP2ZqP2raofEDCeM3POHDa3g9HkJH1QYBmtZiUl0gpolD0w+v3b7s2K&#10;khC5bbgGKxk9y0Bvt69fbXpXyzl0oBvpCYLYUPeO0S5GVxdFEJ00PMzASYvBFrzhEY/+UDSe94hu&#10;dDEvy5uiB984D0KGgLcPY5BuM37bShG/tG2QkWhGsbeYV5/XfVqL7YbXB89dp8TUBv+HLgxXFote&#10;oB545OTo1V9QRgkPAdo4E2AKaFslZOaAbKryDzZPHXcyc0FxgrvIFP4frPh8enJfPYnDOxhwgJlE&#10;cI8gfgRi4b7j9iDvvIe+k7zBwlWSrOhdqKfUJHWoQwLZ95+gwSHzY4QMNLTeJFWQJ0F0HMD5Iroc&#10;IhF4Oa+q1Xq9pERgrFqUi5t5HkvB6+d050P8IMGQtGHU41QzPD89hpja4fXzL6mahZ3SOk9WW9Iz&#10;ul7OlznhKmJURONpZRhdlekbrZBYvrdNTo5c6XGPBbSdaCemI+c47AeiGkaXKTepsIfmjDp4GH2G&#10;7wI3HfhflPToMUbDzyP3khL90aKW62qxSKbMh8XyLRIn/jqyv45wKxCK0UjJuL2P2ciJcnB3qPlO&#10;ZTVeOplaRu9kkSafJ3Nen/NfL69x+xsAAP//AwBQSwMEFAAGAAgAAAAhALZU0JDfAAAACgEAAA8A&#10;AABkcnMvZG93bnJldi54bWxMj8FOwzAQRO9I/IO1SNyo04YkELKpKtSWY6FEnN3YJBHx2rLdNPw9&#10;5gTH1TzNvK3Wsx7ZpJwfDCEsFwkwRa2RA3UIzfvu7gGYD4KkGA0phG/lYV1fX1WilOZCb2o6ho7F&#10;EvKlQOhDsCXnvu2VFn5hrKKYfRqnRYin67h04hLL9chXSZJzLQaKC72w6rlX7dfxrBFssPvixR1e&#10;N9vdlDQf+2Y1dFvE25t58wQsqDn8wfCrH9Whjk4ncybp2YiQL4tIIqRplgGLQPqY3QM7IWRZXgCv&#10;K/7/hfoHAAD//wMAUEsBAi0AFAAGAAgAAAAhALaDOJL+AAAA4QEAABMAAAAAAAAAAAAAAAAAAAAA&#10;AFtDb250ZW50X1R5cGVzXS54bWxQSwECLQAUAAYACAAAACEAOP0h/9YAAACUAQAACwAAAAAAAAAA&#10;AAAAAAAvAQAAX3JlbHMvLnJlbHNQSwECLQAUAAYACAAAACEAdy9QD/4BAADVAwAADgAAAAAAAAAA&#10;AAAAAAAuAgAAZHJzL2Uyb0RvYy54bWxQSwECLQAUAAYACAAAACEAtlTQkN8AAAAKAQAADwAAAAAA&#10;AAAAAAAAAABYBAAAZHJzL2Rvd25yZXYueG1sUEsFBgAAAAAEAAQA8wAAAGQFAAAAAA==&#10;" filled="f" stroked="f">
                <v:textbox style="mso-fit-shape-to-text:t">
                  <w:txbxContent>
                    <w:p w14:paraId="2D79B709" w14:textId="1D3C1E12" w:rsidR="00BB5F84" w:rsidRPr="0052565C" w:rsidRDefault="009613E3" w:rsidP="00BB5F84">
                      <w:pPr>
                        <w:pStyle w:val="BodyText"/>
                        <w:ind w:left="0" w:right="302"/>
                        <w:rPr>
                          <w:b/>
                          <w:bCs/>
                          <w:sz w:val="16"/>
                          <w:szCs w:val="16"/>
                        </w:rPr>
                      </w:pPr>
                      <w:r w:rsidRPr="00365E5B">
                        <w:rPr>
                          <w:b/>
                          <w:bCs/>
                          <w:sz w:val="16"/>
                          <w:szCs w:val="16"/>
                        </w:rPr>
                        <w:t>Sabrina Zhou</w:t>
                      </w:r>
                      <w:r w:rsidRPr="009D3C7A">
                        <w:rPr>
                          <w:rFonts w:ascii="Calibri"/>
                          <w:color w:val="4472C4" w:themeColor="accent1"/>
                        </w:rPr>
                        <w:t xml:space="preserve"> </w:t>
                      </w:r>
                    </w:p>
                    <w:p w14:paraId="316F9A8E" w14:textId="76885AF2" w:rsidR="00BB5F84" w:rsidRPr="00BB5F84" w:rsidRDefault="00BB5F84" w:rsidP="00BB5F84">
                      <w:pPr>
                        <w:jc w:val="left"/>
                        <w:rPr>
                          <w:b/>
                          <w:bCs/>
                          <w:sz w:val="16"/>
                          <w:szCs w:val="16"/>
                        </w:rPr>
                      </w:pPr>
                      <w:r>
                        <w:rPr>
                          <w:b/>
                          <w:bCs/>
                          <w:sz w:val="16"/>
                          <w:szCs w:val="16"/>
                        </w:rPr>
                        <w:t xml:space="preserve">Senior Legal </w:t>
                      </w:r>
                      <w:proofErr w:type="spellStart"/>
                      <w:r>
                        <w:rPr>
                          <w:b/>
                          <w:bCs/>
                          <w:sz w:val="16"/>
                          <w:szCs w:val="16"/>
                        </w:rPr>
                        <w:t>Consel</w:t>
                      </w:r>
                      <w:proofErr w:type="spellEnd"/>
                    </w:p>
                    <w:p w14:paraId="2188FB9A" w14:textId="03865895" w:rsidR="00BB5F84" w:rsidRPr="00BB5F84" w:rsidRDefault="009D3C7A" w:rsidP="00BB5F84">
                      <w:pPr>
                        <w:jc w:val="left"/>
                        <w:rPr>
                          <w:b/>
                          <w:bCs/>
                          <w:sz w:val="16"/>
                          <w:szCs w:val="16"/>
                        </w:rPr>
                      </w:pPr>
                      <w:r>
                        <w:rPr>
                          <w:b/>
                          <w:bCs/>
                          <w:sz w:val="16"/>
                          <w:szCs w:val="16"/>
                        </w:rPr>
                        <w:t>E</w:t>
                      </w:r>
                      <w:r w:rsidR="00BB5F84" w:rsidRPr="00BB5F84">
                        <w:rPr>
                          <w:b/>
                          <w:bCs/>
                          <w:sz w:val="16"/>
                          <w:szCs w:val="16"/>
                        </w:rPr>
                        <w:t xml:space="preserve">: </w:t>
                      </w:r>
                      <w:hyperlink r:id="rId18" w:history="1">
                        <w:r w:rsidR="00BB5F84" w:rsidRPr="00182656">
                          <w:rPr>
                            <w:rStyle w:val="Hyperlink"/>
                            <w:b/>
                            <w:bCs/>
                            <w:sz w:val="16"/>
                            <w:szCs w:val="16"/>
                          </w:rPr>
                          <w:t>Sabrina.zhou@binali-lawfirm.com</w:t>
                        </w:r>
                      </w:hyperlink>
                    </w:p>
                    <w:p w14:paraId="1F28F766" w14:textId="1F7F23DD" w:rsidR="00BB5F84" w:rsidRDefault="00BB5F84" w:rsidP="00BB5F84">
                      <w:pPr>
                        <w:jc w:val="left"/>
                        <w:rPr>
                          <w:b/>
                          <w:bCs/>
                          <w:sz w:val="16"/>
                          <w:szCs w:val="16"/>
                        </w:rPr>
                      </w:pPr>
                      <w:r w:rsidRPr="00BB5F84">
                        <w:rPr>
                          <w:b/>
                          <w:bCs/>
                          <w:sz w:val="16"/>
                          <w:szCs w:val="16"/>
                        </w:rPr>
                        <w:t xml:space="preserve">T: +966 55 </w:t>
                      </w:r>
                      <w:r>
                        <w:rPr>
                          <w:b/>
                          <w:bCs/>
                          <w:sz w:val="16"/>
                          <w:szCs w:val="16"/>
                        </w:rPr>
                        <w:t>079 8703</w:t>
                      </w:r>
                    </w:p>
                    <w:p w14:paraId="6B8FA2E9" w14:textId="79904A0A" w:rsidR="002D45AD" w:rsidRPr="00BB5F84" w:rsidRDefault="002D45AD" w:rsidP="00BB5F84">
                      <w:pPr>
                        <w:jc w:val="left"/>
                        <w:rPr>
                          <w:b/>
                          <w:bCs/>
                          <w:sz w:val="16"/>
                          <w:szCs w:val="16"/>
                        </w:rPr>
                      </w:pPr>
                      <w:r>
                        <w:rPr>
                          <w:b/>
                          <w:bCs/>
                          <w:sz w:val="16"/>
                          <w:szCs w:val="16"/>
                        </w:rPr>
                        <w:t xml:space="preserve">  +86 138 1688 1810 </w:t>
                      </w:r>
                    </w:p>
                  </w:txbxContent>
                </v:textbox>
                <w10:wrap anchorx="page"/>
              </v:shape>
            </w:pict>
          </mc:Fallback>
        </mc:AlternateContent>
      </w:r>
      <w:r w:rsidR="009D3C7A" w:rsidRPr="00F14A9A">
        <w:rPr>
          <w:rFonts w:asciiTheme="minorBidi" w:hAnsiTheme="minorBidi"/>
        </w:rPr>
        <w:t xml:space="preserve"> </w:t>
      </w:r>
    </w:p>
    <w:sectPr w:rsidR="00063F6B" w:rsidRPr="00F14A9A" w:rsidSect="00021A03">
      <w:type w:val="continuous"/>
      <w:pgSz w:w="11906" w:h="16838" w:code="9"/>
      <w:pgMar w:top="1440" w:right="746" w:bottom="1440" w:left="1800" w:header="850" w:footer="379" w:gutter="0"/>
      <w:cols w:sep="1" w:space="432"/>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A4E19D" w14:textId="77777777" w:rsidR="00CD3903" w:rsidRDefault="00CD3903" w:rsidP="00D5021D">
      <w:r>
        <w:separator/>
      </w:r>
    </w:p>
  </w:endnote>
  <w:endnote w:type="continuationSeparator" w:id="0">
    <w:p w14:paraId="71E74937" w14:textId="77777777" w:rsidR="00CD3903" w:rsidRDefault="00CD3903" w:rsidP="00D502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723FC5" w14:textId="0E62EE22" w:rsidR="009D3C7A" w:rsidRPr="00F14A9A" w:rsidRDefault="00021A03" w:rsidP="00F14A9A">
    <w:pPr>
      <w:pStyle w:val="Footer"/>
      <w:tabs>
        <w:tab w:val="clear" w:pos="8306"/>
      </w:tabs>
      <w:ind w:left="-810" w:right="-874"/>
      <w:rPr>
        <w:rFonts w:asciiTheme="minorBidi" w:hAnsiTheme="minorBidi"/>
      </w:rPr>
    </w:pPr>
    <w:r w:rsidRPr="00F14A9A">
      <w:rPr>
        <w:rFonts w:asciiTheme="minorBidi" w:hAnsiTheme="minorBidi"/>
      </w:rPr>
      <w:t>Abdulaziz Bin Ali Law Firm</w:t>
    </w:r>
    <w:r w:rsidR="009D3C7A" w:rsidRPr="00F14A9A">
      <w:rPr>
        <w:rFonts w:asciiTheme="minorBidi" w:hAnsiTheme="minorBidi"/>
      </w:rPr>
      <w:ptab w:relativeTo="margin" w:alignment="center" w:leader="none"/>
    </w:r>
    <w:r w:rsidRPr="00F14A9A">
      <w:rPr>
        <w:rFonts w:asciiTheme="minorBidi" w:hAnsiTheme="minorBidi"/>
        <w:sz w:val="20"/>
        <w:szCs w:val="20"/>
      </w:rPr>
      <w:t>www.binali-lawfirm.com</w:t>
    </w:r>
    <w:r w:rsidR="009D3C7A" w:rsidRPr="00F14A9A">
      <w:rPr>
        <w:rFonts w:asciiTheme="minorBidi" w:hAnsiTheme="minorBidi"/>
      </w:rPr>
      <w:ptab w:relativeTo="margin" w:alignment="right" w:leader="none"/>
    </w:r>
    <w:r w:rsidRPr="00F14A9A">
      <w:rPr>
        <w:rFonts w:asciiTheme="minorBidi" w:hAnsiTheme="minorBidi"/>
      </w:rPr>
      <w:t>New Saudi Companies Law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144B1E" w14:textId="77777777" w:rsidR="00CD3903" w:rsidRDefault="00CD3903" w:rsidP="00D5021D">
      <w:r>
        <w:separator/>
      </w:r>
    </w:p>
  </w:footnote>
  <w:footnote w:type="continuationSeparator" w:id="0">
    <w:p w14:paraId="541E9075" w14:textId="77777777" w:rsidR="00CD3903" w:rsidRDefault="00CD3903" w:rsidP="00D502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7140D"/>
    <w:multiLevelType w:val="hybridMultilevel"/>
    <w:tmpl w:val="DBDC3E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3B73F5"/>
    <w:multiLevelType w:val="multilevel"/>
    <w:tmpl w:val="B88EB152"/>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15:restartNumberingAfterBreak="0">
    <w:nsid w:val="089153BB"/>
    <w:multiLevelType w:val="multilevel"/>
    <w:tmpl w:val="01D8064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A1453EB"/>
    <w:multiLevelType w:val="multilevel"/>
    <w:tmpl w:val="0A1453EB"/>
    <w:lvl w:ilvl="0">
      <w:start w:val="1"/>
      <w:numFmt w:val="lowerLetter"/>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4" w15:restartNumberingAfterBreak="0">
    <w:nsid w:val="13030EC6"/>
    <w:multiLevelType w:val="hybridMultilevel"/>
    <w:tmpl w:val="C4CE8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957D32"/>
    <w:multiLevelType w:val="hybridMultilevel"/>
    <w:tmpl w:val="25466198"/>
    <w:lvl w:ilvl="0" w:tplc="0409000D">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3761E05"/>
    <w:multiLevelType w:val="multilevel"/>
    <w:tmpl w:val="029C5500"/>
    <w:lvl w:ilvl="0">
      <w:start w:val="1"/>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7" w15:restartNumberingAfterBreak="0">
    <w:nsid w:val="39F47EB7"/>
    <w:multiLevelType w:val="multilevel"/>
    <w:tmpl w:val="39F47EB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44718FA"/>
    <w:multiLevelType w:val="multilevel"/>
    <w:tmpl w:val="3698EB42"/>
    <w:lvl w:ilvl="0">
      <w:start w:val="1"/>
      <w:numFmt w:val="bullet"/>
      <w:lvlText w:val=""/>
      <w:lvlJc w:val="left"/>
      <w:pPr>
        <w:ind w:left="720" w:hanging="360"/>
      </w:pPr>
      <w:rPr>
        <w:rFonts w:ascii="Wingdings" w:hAnsi="Wingding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9" w15:restartNumberingAfterBreak="0">
    <w:nsid w:val="542D7FB9"/>
    <w:multiLevelType w:val="multilevel"/>
    <w:tmpl w:val="62D4D01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6B782671"/>
    <w:multiLevelType w:val="multilevel"/>
    <w:tmpl w:val="0EFE91C6"/>
    <w:lvl w:ilvl="0">
      <w:start w:val="1"/>
      <w:numFmt w:val="lowerLetter"/>
      <w:lvlText w:val="%1."/>
      <w:lvlJc w:val="left"/>
      <w:pPr>
        <w:ind w:left="725" w:hanging="360"/>
      </w:pPr>
      <w:rPr>
        <w:rFonts w:asciiTheme="majorBidi" w:eastAsiaTheme="minorEastAsia" w:hAnsiTheme="majorBidi" w:cstheme="majorBidi"/>
      </w:rPr>
    </w:lvl>
    <w:lvl w:ilvl="1">
      <w:start w:val="1"/>
      <w:numFmt w:val="bullet"/>
      <w:lvlText w:val="o"/>
      <w:lvlJc w:val="left"/>
      <w:pPr>
        <w:ind w:left="1445" w:hanging="360"/>
      </w:pPr>
      <w:rPr>
        <w:rFonts w:ascii="Courier New" w:hAnsi="Courier New" w:cs="Courier New" w:hint="default"/>
      </w:rPr>
    </w:lvl>
    <w:lvl w:ilvl="2">
      <w:start w:val="1"/>
      <w:numFmt w:val="bullet"/>
      <w:lvlText w:val=""/>
      <w:lvlJc w:val="left"/>
      <w:pPr>
        <w:ind w:left="2165" w:hanging="360"/>
      </w:pPr>
      <w:rPr>
        <w:rFonts w:ascii="Wingdings" w:hAnsi="Wingdings" w:hint="default"/>
      </w:rPr>
    </w:lvl>
    <w:lvl w:ilvl="3">
      <w:start w:val="1"/>
      <w:numFmt w:val="bullet"/>
      <w:lvlText w:val=""/>
      <w:lvlJc w:val="left"/>
      <w:pPr>
        <w:ind w:left="2885" w:hanging="360"/>
      </w:pPr>
      <w:rPr>
        <w:rFonts w:ascii="Symbol" w:hAnsi="Symbol" w:hint="default"/>
      </w:rPr>
    </w:lvl>
    <w:lvl w:ilvl="4">
      <w:start w:val="1"/>
      <w:numFmt w:val="bullet"/>
      <w:lvlText w:val="o"/>
      <w:lvlJc w:val="left"/>
      <w:pPr>
        <w:ind w:left="3605" w:hanging="360"/>
      </w:pPr>
      <w:rPr>
        <w:rFonts w:ascii="Courier New" w:hAnsi="Courier New" w:cs="Courier New" w:hint="default"/>
      </w:rPr>
    </w:lvl>
    <w:lvl w:ilvl="5">
      <w:start w:val="1"/>
      <w:numFmt w:val="bullet"/>
      <w:lvlText w:val=""/>
      <w:lvlJc w:val="left"/>
      <w:pPr>
        <w:ind w:left="4325" w:hanging="360"/>
      </w:pPr>
      <w:rPr>
        <w:rFonts w:ascii="Wingdings" w:hAnsi="Wingdings" w:hint="default"/>
      </w:rPr>
    </w:lvl>
    <w:lvl w:ilvl="6">
      <w:start w:val="1"/>
      <w:numFmt w:val="bullet"/>
      <w:lvlText w:val=""/>
      <w:lvlJc w:val="left"/>
      <w:pPr>
        <w:ind w:left="5045" w:hanging="360"/>
      </w:pPr>
      <w:rPr>
        <w:rFonts w:ascii="Symbol" w:hAnsi="Symbol" w:hint="default"/>
      </w:rPr>
    </w:lvl>
    <w:lvl w:ilvl="7">
      <w:start w:val="1"/>
      <w:numFmt w:val="bullet"/>
      <w:lvlText w:val="o"/>
      <w:lvlJc w:val="left"/>
      <w:pPr>
        <w:ind w:left="5765" w:hanging="360"/>
      </w:pPr>
      <w:rPr>
        <w:rFonts w:ascii="Courier New" w:hAnsi="Courier New" w:cs="Courier New" w:hint="default"/>
      </w:rPr>
    </w:lvl>
    <w:lvl w:ilvl="8">
      <w:start w:val="1"/>
      <w:numFmt w:val="bullet"/>
      <w:lvlText w:val=""/>
      <w:lvlJc w:val="left"/>
      <w:pPr>
        <w:ind w:left="6485" w:hanging="360"/>
      </w:pPr>
      <w:rPr>
        <w:rFonts w:ascii="Wingdings" w:hAnsi="Wingdings" w:hint="default"/>
      </w:rPr>
    </w:lvl>
  </w:abstractNum>
  <w:abstractNum w:abstractNumId="11" w15:restartNumberingAfterBreak="0">
    <w:nsid w:val="6EB73EFA"/>
    <w:multiLevelType w:val="multilevel"/>
    <w:tmpl w:val="6EB73EF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2" w15:restartNumberingAfterBreak="0">
    <w:nsid w:val="72B96886"/>
    <w:multiLevelType w:val="hybridMultilevel"/>
    <w:tmpl w:val="3EFA4A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AE61AF3"/>
    <w:multiLevelType w:val="multilevel"/>
    <w:tmpl w:val="7AE61AF3"/>
    <w:lvl w:ilvl="0">
      <w:start w:val="1"/>
      <w:numFmt w:val="lowerLetter"/>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15:restartNumberingAfterBreak="0">
    <w:nsid w:val="7EB40C23"/>
    <w:multiLevelType w:val="hybridMultilevel"/>
    <w:tmpl w:val="B268F23E"/>
    <w:lvl w:ilvl="0" w:tplc="0409000D">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54757184">
    <w:abstractNumId w:val="7"/>
  </w:num>
  <w:num w:numId="2" w16cid:durableId="224335108">
    <w:abstractNumId w:val="11"/>
  </w:num>
  <w:num w:numId="3" w16cid:durableId="414014855">
    <w:abstractNumId w:val="3"/>
  </w:num>
  <w:num w:numId="4" w16cid:durableId="400059600">
    <w:abstractNumId w:val="10"/>
  </w:num>
  <w:num w:numId="5" w16cid:durableId="259720580">
    <w:abstractNumId w:val="13"/>
  </w:num>
  <w:num w:numId="6" w16cid:durableId="411660756">
    <w:abstractNumId w:val="4"/>
  </w:num>
  <w:num w:numId="7" w16cid:durableId="703560512">
    <w:abstractNumId w:val="5"/>
  </w:num>
  <w:num w:numId="8" w16cid:durableId="1552771472">
    <w:abstractNumId w:val="6"/>
  </w:num>
  <w:num w:numId="9" w16cid:durableId="275214776">
    <w:abstractNumId w:val="12"/>
  </w:num>
  <w:num w:numId="10" w16cid:durableId="1397627407">
    <w:abstractNumId w:val="1"/>
  </w:num>
  <w:num w:numId="11" w16cid:durableId="1484741374">
    <w:abstractNumId w:val="8"/>
  </w:num>
  <w:num w:numId="12" w16cid:durableId="1457525045">
    <w:abstractNumId w:val="14"/>
  </w:num>
  <w:num w:numId="13" w16cid:durableId="415787828">
    <w:abstractNumId w:val="0"/>
  </w:num>
  <w:num w:numId="14" w16cid:durableId="228003652">
    <w:abstractNumId w:val="2"/>
  </w:num>
  <w:num w:numId="15" w16cid:durableId="88159577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1299"/>
    <w:rsid w:val="0002000C"/>
    <w:rsid w:val="00021A03"/>
    <w:rsid w:val="00026B7D"/>
    <w:rsid w:val="00053E5A"/>
    <w:rsid w:val="0006058F"/>
    <w:rsid w:val="00063F6B"/>
    <w:rsid w:val="000C7378"/>
    <w:rsid w:val="00106AA9"/>
    <w:rsid w:val="00114746"/>
    <w:rsid w:val="00145484"/>
    <w:rsid w:val="00164E17"/>
    <w:rsid w:val="00171116"/>
    <w:rsid w:val="00211902"/>
    <w:rsid w:val="00214CAA"/>
    <w:rsid w:val="00225C03"/>
    <w:rsid w:val="00231299"/>
    <w:rsid w:val="002D032F"/>
    <w:rsid w:val="002D45AD"/>
    <w:rsid w:val="00311328"/>
    <w:rsid w:val="00365E5B"/>
    <w:rsid w:val="00393A62"/>
    <w:rsid w:val="00465C2C"/>
    <w:rsid w:val="004758ED"/>
    <w:rsid w:val="00476CEB"/>
    <w:rsid w:val="004935AF"/>
    <w:rsid w:val="004D352B"/>
    <w:rsid w:val="0052565C"/>
    <w:rsid w:val="00555043"/>
    <w:rsid w:val="00563284"/>
    <w:rsid w:val="0056663A"/>
    <w:rsid w:val="005A03A9"/>
    <w:rsid w:val="005A6A9F"/>
    <w:rsid w:val="005C4C9F"/>
    <w:rsid w:val="00605EF3"/>
    <w:rsid w:val="006208FC"/>
    <w:rsid w:val="00622929"/>
    <w:rsid w:val="00664783"/>
    <w:rsid w:val="00671C38"/>
    <w:rsid w:val="006F3845"/>
    <w:rsid w:val="00717026"/>
    <w:rsid w:val="00737DBD"/>
    <w:rsid w:val="00766AA3"/>
    <w:rsid w:val="007A7527"/>
    <w:rsid w:val="007E0194"/>
    <w:rsid w:val="00825730"/>
    <w:rsid w:val="0083154C"/>
    <w:rsid w:val="008F6F3E"/>
    <w:rsid w:val="00930A4E"/>
    <w:rsid w:val="0093480B"/>
    <w:rsid w:val="009613E3"/>
    <w:rsid w:val="0097774B"/>
    <w:rsid w:val="009963AD"/>
    <w:rsid w:val="009C3F4B"/>
    <w:rsid w:val="009C4F88"/>
    <w:rsid w:val="009C6355"/>
    <w:rsid w:val="009D3C7A"/>
    <w:rsid w:val="009E02EF"/>
    <w:rsid w:val="00A14DE3"/>
    <w:rsid w:val="00A42AB6"/>
    <w:rsid w:val="00A61764"/>
    <w:rsid w:val="00A74EEF"/>
    <w:rsid w:val="00AA3AFC"/>
    <w:rsid w:val="00AB2F02"/>
    <w:rsid w:val="00AD65AB"/>
    <w:rsid w:val="00AD7AD7"/>
    <w:rsid w:val="00B05CED"/>
    <w:rsid w:val="00B62B36"/>
    <w:rsid w:val="00B6509B"/>
    <w:rsid w:val="00BB15D8"/>
    <w:rsid w:val="00BB5F84"/>
    <w:rsid w:val="00BE67E6"/>
    <w:rsid w:val="00BE7238"/>
    <w:rsid w:val="00BF3A3E"/>
    <w:rsid w:val="00C55B95"/>
    <w:rsid w:val="00C860D1"/>
    <w:rsid w:val="00CB6383"/>
    <w:rsid w:val="00CD1E0C"/>
    <w:rsid w:val="00CD3903"/>
    <w:rsid w:val="00D166B0"/>
    <w:rsid w:val="00D16DE5"/>
    <w:rsid w:val="00D5021D"/>
    <w:rsid w:val="00D710C4"/>
    <w:rsid w:val="00E32C66"/>
    <w:rsid w:val="00E97BF8"/>
    <w:rsid w:val="00EE2AD5"/>
    <w:rsid w:val="00F14A9A"/>
    <w:rsid w:val="00F373F9"/>
    <w:rsid w:val="00F74137"/>
    <w:rsid w:val="00FB37DC"/>
    <w:rsid w:val="00FD7BE6"/>
    <w:rsid w:val="00FF2AD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08DD0E"/>
  <w15:docId w15:val="{1AA55009-F376-4AD0-8850-4172C9D28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2"/>
      <w:lang w:bidi="ar-E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sz w:val="18"/>
      <w:szCs w:val="18"/>
    </w:rPr>
  </w:style>
  <w:style w:type="character" w:styleId="Strong">
    <w:name w:val="Strong"/>
    <w:basedOn w:val="DefaultParagraphFont"/>
    <w:uiPriority w:val="22"/>
    <w:qFormat/>
    <w:rPr>
      <w:b/>
      <w:bCs/>
    </w:rPr>
  </w:style>
  <w:style w:type="paragraph" w:customStyle="1" w:styleId="1">
    <w:name w:val="列表段落1"/>
    <w:basedOn w:val="Normal"/>
    <w:uiPriority w:val="34"/>
    <w:qFormat/>
    <w:pPr>
      <w:ind w:firstLineChars="200" w:firstLine="420"/>
    </w:pPr>
  </w:style>
  <w:style w:type="character" w:customStyle="1" w:styleId="HeaderChar">
    <w:name w:val="Header Char"/>
    <w:basedOn w:val="DefaultParagraphFont"/>
    <w:link w:val="Header"/>
    <w:uiPriority w:val="99"/>
    <w:rPr>
      <w:sz w:val="18"/>
      <w:szCs w:val="18"/>
      <w:lang w:bidi="ar-EG"/>
    </w:rPr>
  </w:style>
  <w:style w:type="character" w:customStyle="1" w:styleId="FooterChar">
    <w:name w:val="Footer Char"/>
    <w:basedOn w:val="DefaultParagraphFont"/>
    <w:link w:val="Footer"/>
    <w:uiPriority w:val="99"/>
    <w:rPr>
      <w:sz w:val="18"/>
      <w:szCs w:val="18"/>
      <w:lang w:bidi="ar-EG"/>
    </w:rPr>
  </w:style>
  <w:style w:type="paragraph" w:customStyle="1" w:styleId="10">
    <w:name w:val="修订1"/>
    <w:hidden/>
    <w:uiPriority w:val="99"/>
    <w:semiHidden/>
    <w:qFormat/>
    <w:rPr>
      <w:rFonts w:asciiTheme="minorHAnsi" w:eastAsiaTheme="minorEastAsia" w:hAnsiTheme="minorHAnsi" w:cstheme="minorBidi"/>
      <w:kern w:val="2"/>
      <w:sz w:val="21"/>
      <w:szCs w:val="22"/>
      <w:lang w:bidi="ar-EG"/>
    </w:rPr>
  </w:style>
  <w:style w:type="paragraph" w:styleId="Revision">
    <w:name w:val="Revision"/>
    <w:hidden/>
    <w:uiPriority w:val="99"/>
    <w:semiHidden/>
    <w:rsid w:val="009C6355"/>
    <w:rPr>
      <w:rFonts w:asciiTheme="minorHAnsi" w:eastAsiaTheme="minorEastAsia" w:hAnsiTheme="minorHAnsi" w:cstheme="minorBidi"/>
      <w:kern w:val="2"/>
      <w:sz w:val="21"/>
      <w:szCs w:val="22"/>
      <w:lang w:bidi="ar-EG"/>
    </w:rPr>
  </w:style>
  <w:style w:type="paragraph" w:styleId="EndnoteText">
    <w:name w:val="endnote text"/>
    <w:basedOn w:val="Normal"/>
    <w:link w:val="EndnoteTextChar"/>
    <w:uiPriority w:val="99"/>
    <w:semiHidden/>
    <w:unhideWhenUsed/>
    <w:rsid w:val="007A7527"/>
    <w:rPr>
      <w:sz w:val="20"/>
      <w:szCs w:val="20"/>
    </w:rPr>
  </w:style>
  <w:style w:type="character" w:customStyle="1" w:styleId="EndnoteTextChar">
    <w:name w:val="Endnote Text Char"/>
    <w:basedOn w:val="DefaultParagraphFont"/>
    <w:link w:val="EndnoteText"/>
    <w:uiPriority w:val="99"/>
    <w:semiHidden/>
    <w:rsid w:val="007A7527"/>
    <w:rPr>
      <w:rFonts w:asciiTheme="minorHAnsi" w:eastAsiaTheme="minorEastAsia" w:hAnsiTheme="minorHAnsi" w:cstheme="minorBidi"/>
      <w:kern w:val="2"/>
      <w:lang w:bidi="ar-EG"/>
    </w:rPr>
  </w:style>
  <w:style w:type="character" w:styleId="EndnoteReference">
    <w:name w:val="endnote reference"/>
    <w:basedOn w:val="DefaultParagraphFont"/>
    <w:uiPriority w:val="99"/>
    <w:semiHidden/>
    <w:unhideWhenUsed/>
    <w:rsid w:val="007A7527"/>
    <w:rPr>
      <w:vertAlign w:val="superscript"/>
    </w:rPr>
  </w:style>
  <w:style w:type="character" w:styleId="Hyperlink">
    <w:name w:val="Hyperlink"/>
    <w:basedOn w:val="DefaultParagraphFont"/>
    <w:uiPriority w:val="99"/>
    <w:unhideWhenUsed/>
    <w:rsid w:val="007A7527"/>
    <w:rPr>
      <w:color w:val="0563C1" w:themeColor="hyperlink"/>
      <w:u w:val="single"/>
    </w:rPr>
  </w:style>
  <w:style w:type="character" w:styleId="UnresolvedMention">
    <w:name w:val="Unresolved Mention"/>
    <w:basedOn w:val="DefaultParagraphFont"/>
    <w:uiPriority w:val="99"/>
    <w:semiHidden/>
    <w:unhideWhenUsed/>
    <w:rsid w:val="007A7527"/>
    <w:rPr>
      <w:color w:val="605E5C"/>
      <w:shd w:val="clear" w:color="auto" w:fill="E1DFDD"/>
    </w:rPr>
  </w:style>
  <w:style w:type="paragraph" w:styleId="ListParagraph">
    <w:name w:val="List Paragraph"/>
    <w:basedOn w:val="Normal"/>
    <w:uiPriority w:val="99"/>
    <w:rsid w:val="00214CAA"/>
    <w:pPr>
      <w:ind w:left="720"/>
      <w:contextualSpacing/>
    </w:pPr>
  </w:style>
  <w:style w:type="paragraph" w:styleId="Date">
    <w:name w:val="Date"/>
    <w:basedOn w:val="Normal"/>
    <w:next w:val="Normal"/>
    <w:link w:val="DateChar"/>
    <w:uiPriority w:val="99"/>
    <w:semiHidden/>
    <w:unhideWhenUsed/>
    <w:rsid w:val="00053E5A"/>
  </w:style>
  <w:style w:type="character" w:customStyle="1" w:styleId="DateChar">
    <w:name w:val="Date Char"/>
    <w:basedOn w:val="DefaultParagraphFont"/>
    <w:link w:val="Date"/>
    <w:uiPriority w:val="99"/>
    <w:semiHidden/>
    <w:rsid w:val="00053E5A"/>
    <w:rPr>
      <w:rFonts w:asciiTheme="minorHAnsi" w:eastAsiaTheme="minorEastAsia" w:hAnsiTheme="minorHAnsi" w:cstheme="minorBidi"/>
      <w:kern w:val="2"/>
      <w:sz w:val="21"/>
      <w:szCs w:val="22"/>
      <w:lang w:bidi="ar-EG"/>
    </w:rPr>
  </w:style>
  <w:style w:type="paragraph" w:styleId="BodyText">
    <w:name w:val="Body Text"/>
    <w:basedOn w:val="Normal"/>
    <w:link w:val="BodyTextChar"/>
    <w:uiPriority w:val="1"/>
    <w:qFormat/>
    <w:rsid w:val="0052565C"/>
    <w:pPr>
      <w:ind w:left="110"/>
      <w:jc w:val="left"/>
    </w:pPr>
    <w:rPr>
      <w:rFonts w:ascii="Arial" w:eastAsia="Arial" w:hAnsi="Arial"/>
      <w:kern w:val="0"/>
      <w:sz w:val="22"/>
      <w:lang w:eastAsia="en-US" w:bidi="ar-SA"/>
    </w:rPr>
  </w:style>
  <w:style w:type="character" w:customStyle="1" w:styleId="BodyTextChar">
    <w:name w:val="Body Text Char"/>
    <w:basedOn w:val="DefaultParagraphFont"/>
    <w:link w:val="BodyText"/>
    <w:uiPriority w:val="1"/>
    <w:rsid w:val="0052565C"/>
    <w:rPr>
      <w:rFonts w:ascii="Arial" w:eastAsia="Arial" w:hAnsi="Arial" w:cstheme="minorBidi"/>
      <w:sz w:val="22"/>
      <w:szCs w:val="22"/>
      <w:lang w:eastAsia="en-US"/>
    </w:rPr>
  </w:style>
  <w:style w:type="character" w:styleId="CommentReference">
    <w:name w:val="annotation reference"/>
    <w:basedOn w:val="DefaultParagraphFont"/>
    <w:uiPriority w:val="99"/>
    <w:semiHidden/>
    <w:unhideWhenUsed/>
    <w:rsid w:val="00F74137"/>
    <w:rPr>
      <w:sz w:val="16"/>
      <w:szCs w:val="16"/>
    </w:rPr>
  </w:style>
  <w:style w:type="paragraph" w:styleId="CommentText">
    <w:name w:val="annotation text"/>
    <w:basedOn w:val="Normal"/>
    <w:link w:val="CommentTextChar"/>
    <w:uiPriority w:val="99"/>
    <w:unhideWhenUsed/>
    <w:rsid w:val="00F74137"/>
    <w:rPr>
      <w:sz w:val="20"/>
      <w:szCs w:val="20"/>
    </w:rPr>
  </w:style>
  <w:style w:type="character" w:customStyle="1" w:styleId="CommentTextChar">
    <w:name w:val="Comment Text Char"/>
    <w:basedOn w:val="DefaultParagraphFont"/>
    <w:link w:val="CommentText"/>
    <w:uiPriority w:val="99"/>
    <w:rsid w:val="00F74137"/>
    <w:rPr>
      <w:rFonts w:asciiTheme="minorHAnsi" w:eastAsiaTheme="minorEastAsia" w:hAnsiTheme="minorHAnsi" w:cstheme="minorBidi"/>
      <w:kern w:val="2"/>
      <w:lang w:bidi="ar-EG"/>
    </w:rPr>
  </w:style>
  <w:style w:type="paragraph" w:styleId="CommentSubject">
    <w:name w:val="annotation subject"/>
    <w:basedOn w:val="CommentText"/>
    <w:next w:val="CommentText"/>
    <w:link w:val="CommentSubjectChar"/>
    <w:uiPriority w:val="99"/>
    <w:semiHidden/>
    <w:unhideWhenUsed/>
    <w:rsid w:val="00F74137"/>
    <w:rPr>
      <w:b/>
      <w:bCs/>
    </w:rPr>
  </w:style>
  <w:style w:type="character" w:customStyle="1" w:styleId="CommentSubjectChar">
    <w:name w:val="Comment Subject Char"/>
    <w:basedOn w:val="CommentTextChar"/>
    <w:link w:val="CommentSubject"/>
    <w:uiPriority w:val="99"/>
    <w:semiHidden/>
    <w:rsid w:val="00F74137"/>
    <w:rPr>
      <w:rFonts w:asciiTheme="minorHAnsi" w:eastAsiaTheme="minorEastAsia" w:hAnsiTheme="minorHAnsi" w:cstheme="minorBidi"/>
      <w:b/>
      <w:bCs/>
      <w:kern w:val="2"/>
      <w:lang w:bidi="ar-E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31500">
      <w:bodyDiv w:val="1"/>
      <w:marLeft w:val="0"/>
      <w:marRight w:val="0"/>
      <w:marTop w:val="0"/>
      <w:marBottom w:val="0"/>
      <w:divBdr>
        <w:top w:val="none" w:sz="0" w:space="0" w:color="auto"/>
        <w:left w:val="none" w:sz="0" w:space="0" w:color="auto"/>
        <w:bottom w:val="none" w:sz="0" w:space="0" w:color="auto"/>
        <w:right w:val="none" w:sz="0" w:space="0" w:color="auto"/>
      </w:divBdr>
    </w:div>
    <w:div w:id="920025770">
      <w:bodyDiv w:val="1"/>
      <w:marLeft w:val="0"/>
      <w:marRight w:val="0"/>
      <w:marTop w:val="0"/>
      <w:marBottom w:val="0"/>
      <w:divBdr>
        <w:top w:val="none" w:sz="0" w:space="0" w:color="auto"/>
        <w:left w:val="none" w:sz="0" w:space="0" w:color="auto"/>
        <w:bottom w:val="none" w:sz="0" w:space="0" w:color="auto"/>
        <w:right w:val="none" w:sz="0" w:space="0" w:color="auto"/>
      </w:divBdr>
    </w:div>
    <w:div w:id="1224219893">
      <w:bodyDiv w:val="1"/>
      <w:marLeft w:val="0"/>
      <w:marRight w:val="0"/>
      <w:marTop w:val="0"/>
      <w:marBottom w:val="0"/>
      <w:divBdr>
        <w:top w:val="none" w:sz="0" w:space="0" w:color="auto"/>
        <w:left w:val="none" w:sz="0" w:space="0" w:color="auto"/>
        <w:bottom w:val="none" w:sz="0" w:space="0" w:color="auto"/>
        <w:right w:val="none" w:sz="0" w:space="0" w:color="auto"/>
      </w:divBdr>
    </w:div>
    <w:div w:id="18630818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hyperlink" Target="mailto:Sabrina.zhou@binali-lawfirm.com"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hyperlink" Target="mailto:Sabrina.zhou@binali-lawfirm.com" TargetMode="Externa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abdulaziz@binali-lawfirm.com"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mailto:abdulaziz@binali-lawfirm.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D767F2-A334-4463-B6CC-7EB2C9B25B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Pages>
  <Words>1170</Words>
  <Characters>6675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Happy</dc:creator>
  <cp:lastModifiedBy>sabrina zhou</cp:lastModifiedBy>
  <cp:revision>11</cp:revision>
  <cp:lastPrinted>2022-09-22T06:05:00Z</cp:lastPrinted>
  <dcterms:created xsi:type="dcterms:W3CDTF">2022-09-22T07:39:00Z</dcterms:created>
  <dcterms:modified xsi:type="dcterms:W3CDTF">2023-07-07T13:19:00Z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9C07115B13600A2E82BE2A632D9DD5CF</vt:lpwstr>
  </property>
  <property fmtid="{D5CDD505-2E9C-101B-9397-08002B2CF9AE}" pid="3" name="KSOProductBuildVer">
    <vt:lpwstr>2052-11.16.1</vt:lpwstr>
  </property>
</Properties>
</file>